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80D7B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关于开展执业药师职业技能初赛的通知</w:t>
      </w:r>
    </w:p>
    <w:p w14:paraId="214E63C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各片区、门店：</w:t>
      </w:r>
      <w:bookmarkStart w:id="0" w:name="_GoBack"/>
      <w:bookmarkEnd w:id="0"/>
    </w:p>
    <w:p w14:paraId="29AB8BD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根据集团公司下发的《关于开展国药集团 2025 年劳动和技能竞赛的通知》（国药集团工会函〔2025〕130 号）以及《关于开展太极集团第二届“太极杯” 劳动和技能竞赛的通知》（集团工会函〔2025〕4 号）文件要求，由重庆桐君阁股份有限公司工会委员会牵头组织的“执业药师执业技能大赛”活动即将开展。为积极响应集团号召，展现我司员工风采，现将我司参赛事宜通知如下：  </w:t>
      </w:r>
    </w:p>
    <w:p w14:paraId="4AD5FD2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一、初赛内容及形式</w:t>
      </w:r>
    </w:p>
    <w:p w14:paraId="4620CF6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1.初赛内容</w:t>
      </w:r>
    </w:p>
    <w:p w14:paraId="51FD3EEB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执业药师专业基础理论知识测评，试题由重庆桐君阁股份有限公司工会委员会（以下简称承办单位）统一命制，具体内容详见附件《执业药师职业技能大赛实施方案》。</w:t>
      </w:r>
    </w:p>
    <w:p w14:paraId="035E6E9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2.竞赛形式</w:t>
      </w:r>
    </w:p>
    <w:p w14:paraId="0BFE4554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（1）本次竞赛为线上限时答题；</w:t>
      </w:r>
    </w:p>
    <w:p w14:paraId="4D628DF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（2）承办单位分别设计西药、中药两套竞赛试卷，各执业药师根据专业属性选择对应的试卷进行竞赛比拼,参考题库请查看附件1或附件2；</w:t>
      </w:r>
    </w:p>
    <w:p w14:paraId="3CEAD3A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（3）试卷包含单选题型（40 道）、多选题型（10 道），总分共计100 分。</w:t>
      </w:r>
    </w:p>
    <w:p w14:paraId="6312A9C7"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二、参赛人员</w:t>
      </w:r>
    </w:p>
    <w:p w14:paraId="7091128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公司所有注册在岗的执业药师。</w:t>
      </w:r>
    </w:p>
    <w:p w14:paraId="4D538397">
      <w:pPr>
        <w:numPr>
          <w:ilvl w:val="0"/>
          <w:numId w:val="1"/>
        </w:numPr>
        <w:ind w:left="525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参赛时间</w:t>
      </w:r>
    </w:p>
    <w:p w14:paraId="77008F17">
      <w:pPr>
        <w:numPr>
          <w:ilvl w:val="0"/>
          <w:numId w:val="0"/>
        </w:numPr>
        <w:ind w:left="525"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2025年5月21日-2025年5月22日，具体时间段另行通知。</w:t>
      </w:r>
    </w:p>
    <w:p w14:paraId="0A4CE834">
      <w:pPr>
        <w:numPr>
          <w:ilvl w:val="0"/>
          <w:numId w:val="1"/>
        </w:numPr>
        <w:ind w:left="525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其他说明</w:t>
      </w:r>
    </w:p>
    <w:p w14:paraId="71CA592E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1.本次竞赛既是响应集团号召，更是展示我司员工风采，请各门店高度重视，并做好赛前准备工作。</w:t>
      </w:r>
    </w:p>
    <w:p w14:paraId="36B48B06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2.初赛成绩优异者有机会代表我司参加决赛，并可在年度评选“优秀执业药师”中加分。</w:t>
      </w:r>
    </w:p>
    <w:p w14:paraId="48CB9434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3.竞赛详细内容请查看附件2，若有时间变动，另行通知。</w:t>
      </w:r>
    </w:p>
    <w:p w14:paraId="6699B3FE">
      <w:pPr>
        <w:numPr>
          <w:ilvl w:val="0"/>
          <w:numId w:val="0"/>
        </w:numPr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4.对此次竞赛有疑问，请联系综合管理部黄缘鸳，电话：17341978909。</w:t>
      </w:r>
    </w:p>
    <w:p w14:paraId="4713484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693FE66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 w14:paraId="0EA3EE9D">
      <w:pPr>
        <w:numPr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1.“太极杯”执业药师执业技能竞赛专业基础知识库（执业药师篇）</w:t>
      </w:r>
    </w:p>
    <w:p w14:paraId="6153CBEB">
      <w:pPr>
        <w:numPr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2.“太极杯”执业药师执业技能竞赛专业基础知识库（执业中药师篇）</w:t>
      </w:r>
    </w:p>
    <w:p w14:paraId="44E709F0">
      <w:pPr>
        <w:numPr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3.执业药师职业技能大赛实施方案</w:t>
      </w:r>
    </w:p>
    <w:p w14:paraId="40897C22">
      <w:pPr>
        <w:rPr>
          <w:rFonts w:hint="default"/>
          <w:lang w:val="en-US" w:eastAsia="zh-CN"/>
        </w:rPr>
      </w:pPr>
    </w:p>
    <w:p w14:paraId="6E0E5B6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89350F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综合管理部</w:t>
      </w:r>
    </w:p>
    <w:p w14:paraId="3EDA1A1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2025年5月9日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7E0F2"/>
    <w:multiLevelType w:val="singleLevel"/>
    <w:tmpl w:val="69E7E0F2"/>
    <w:lvl w:ilvl="0" w:tentative="0">
      <w:start w:val="3"/>
      <w:numFmt w:val="chineseCounting"/>
      <w:suff w:val="nothing"/>
      <w:lvlText w:val="%1、"/>
      <w:lvlJc w:val="left"/>
      <w:pPr>
        <w:ind w:left="52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94DE0"/>
    <w:rsid w:val="36204C43"/>
    <w:rsid w:val="471C0321"/>
    <w:rsid w:val="657016A5"/>
    <w:rsid w:val="675F5AE5"/>
    <w:rsid w:val="7E76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651</Characters>
  <Lines>0</Lines>
  <Paragraphs>0</Paragraphs>
  <TotalTime>17</TotalTime>
  <ScaleCrop>false</ScaleCrop>
  <LinksUpToDate>false</LinksUpToDate>
  <CharactersWithSpaces>757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2025-05-06T05:47:00Z</dcterms:created>
  <dc:creator>Administrator</dc:creator>
  <cp:lastModifiedBy></cp:lastModifiedBy>
  <dcterms:modified xsi:type="dcterms:W3CDTF">2025-05-09T09:48:14Z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eyJoZGlkIjoiM2ViODE4MmI1YjU0ZjhiNjU3MDU1OWU4OGU3NDhkM2QiLCJ1c2VySWQiOiI1MzcwNjIyNDYifQ==</vt:lpwstr>
  </property>
  <property fmtid="{D5CDD505-2E9C-101B-9397-08002B2CF9AE}" pid="4" name="ICV">
    <vt:lpwstr>E9033EA2DE5F450198DF7A0892925A4A_12</vt:lpwstr>
  </property>
</Properties>
</file>