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3A2B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2025）34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val="en-US" w:eastAsia="zh-CN"/>
        </w:rPr>
        <w:t xml:space="preserve">                      签发人：</w:t>
      </w:r>
    </w:p>
    <w:p w14:paraId="23364338">
      <w:p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4月全月主题活动方案   </w:t>
      </w:r>
    </w:p>
    <w:p w14:paraId="448EDE7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一、第一阶段活动（前期引流）：</w:t>
      </w:r>
    </w:p>
    <w:p w14:paraId="1C56C032">
      <w:pPr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1、活动时间：4月1日-4月14日</w:t>
      </w:r>
    </w:p>
    <w:p w14:paraId="6CB01552">
      <w:pPr>
        <w:numPr>
          <w:ilvl w:val="0"/>
          <w:numId w:val="0"/>
        </w:numPr>
        <w:ind w:firstLine="280" w:firstLineChars="1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2、活动门店：所有门店（含达州、泸州、南充分中心）</w:t>
      </w:r>
    </w:p>
    <w:p w14:paraId="10B17EB0">
      <w:pPr>
        <w:numPr>
          <w:ilvl w:val="0"/>
          <w:numId w:val="0"/>
        </w:numPr>
        <w:ind w:firstLine="280" w:firstLineChars="1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3、活动内容：</w:t>
      </w:r>
    </w:p>
    <w:p w14:paraId="061665FB">
      <w:pPr>
        <w:numPr>
          <w:ilvl w:val="0"/>
          <w:numId w:val="0"/>
        </w:numPr>
        <w:tabs>
          <w:tab w:val="center" w:pos="4153"/>
        </w:tabs>
        <w:ind w:firstLine="281" w:firstLineChars="100"/>
        <w:jc w:val="left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1）主线活动：</w:t>
      </w:r>
    </w:p>
    <w:p w14:paraId="4B2D1266">
      <w:pPr>
        <w:numPr>
          <w:ilvl w:val="0"/>
          <w:numId w:val="0"/>
        </w:numPr>
        <w:ind w:firstLine="281" w:firstLineChars="100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bookmarkStart w:id="0" w:name="OLE_LINK2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A/满额送代金券：</w:t>
      </w:r>
    </w:p>
    <w:p w14:paraId="68BF2C04">
      <w:pPr>
        <w:numPr>
          <w:ilvl w:val="0"/>
          <w:numId w:val="0"/>
        </w:numPr>
        <w:ind w:firstLine="240" w:firstLineChars="10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  <w:lang w:val="en-US" w:eastAsia="zh-CN"/>
        </w:rPr>
        <w:t>满88元送20元代金券+免费牙膏券1张</w:t>
      </w:r>
    </w:p>
    <w:p w14:paraId="2B694E7F">
      <w:pPr>
        <w:numPr>
          <w:ilvl w:val="0"/>
          <w:numId w:val="0"/>
        </w:numPr>
        <w:ind w:firstLine="240" w:firstLineChars="100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  <w:lang w:val="en-US" w:eastAsia="zh-CN"/>
        </w:rPr>
        <w:t>特价品种、D类品种不参与返券。</w:t>
      </w:r>
    </w:p>
    <w:p w14:paraId="1AED5746">
      <w:pPr>
        <w:numPr>
          <w:ilvl w:val="0"/>
          <w:numId w:val="0"/>
        </w:numPr>
        <w:ind w:firstLine="240" w:firstLineChars="10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none"/>
          <w:lang w:val="en-US" w:eastAsia="zh-CN"/>
        </w:rPr>
        <w:t>代金券使用时间：</w:t>
      </w:r>
    </w:p>
    <w:p w14:paraId="61659907">
      <w:pPr>
        <w:numPr>
          <w:ilvl w:val="0"/>
          <w:numId w:val="0"/>
        </w:numPr>
        <w:ind w:firstLine="210" w:firstLineChars="10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u w:val="none"/>
          <w:lang w:val="en-US" w:eastAsia="zh-CN"/>
        </w:rPr>
        <w:t>20元---4.15-4.18期间使用（活动券），过期作废。</w:t>
      </w:r>
    </w:p>
    <w:p w14:paraId="1AAEE293">
      <w:pPr>
        <w:numPr>
          <w:ilvl w:val="0"/>
          <w:numId w:val="0"/>
        </w:numPr>
        <w:spacing w:line="360" w:lineRule="auto"/>
        <w:ind w:firstLine="210" w:firstLineChars="100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t>使用规则：满50元抵扣20元，特价品种不参与 ,D类品种不参与，不予全场主线活动叠加使用。</w:t>
      </w:r>
    </w:p>
    <w:p w14:paraId="5B8E2C5E">
      <w:pPr>
        <w:numPr>
          <w:ilvl w:val="0"/>
          <w:numId w:val="0"/>
        </w:numPr>
        <w:spacing w:line="360" w:lineRule="auto"/>
        <w:ind w:firstLine="210" w:firstLineChars="100"/>
        <w:jc w:val="both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u w:val="none"/>
          <w:lang w:val="en-US" w:eastAsia="zh-CN"/>
        </w:rPr>
        <w:t>B/会员免费领：</w:t>
      </w:r>
    </w:p>
    <w:p w14:paraId="5A01B2DC">
      <w:pPr>
        <w:numPr>
          <w:ilvl w:val="0"/>
          <w:numId w:val="0"/>
        </w:numPr>
        <w:spacing w:line="360" w:lineRule="auto"/>
        <w:ind w:firstLine="210" w:firstLineChars="10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/>
          <w:lang w:val="en-US" w:eastAsia="zh-CN"/>
        </w:rPr>
        <w:t>4.15-4.18活动期间，顾客凭牙膏券/社区朋友圈截屏免费赠送牙齿脱敏剂1只（货品ID2505505）</w:t>
      </w:r>
    </w:p>
    <w:p w14:paraId="76E0F72F">
      <w:pPr>
        <w:numPr>
          <w:ilvl w:val="0"/>
          <w:numId w:val="0"/>
        </w:numPr>
        <w:spacing w:line="360" w:lineRule="auto"/>
        <w:ind w:firstLine="210" w:firstLineChars="100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4.1-4.14日，门店进行店内pop、朋友圈、社群进行会员免费领活动宣传，每日转发。</w:t>
      </w:r>
    </w:p>
    <w:bookmarkEnd w:id="0"/>
    <w:p w14:paraId="0A46CBB6">
      <w:pPr>
        <w:numPr>
          <w:ilvl w:val="0"/>
          <w:numId w:val="1"/>
        </w:numPr>
        <w:tabs>
          <w:tab w:val="center" w:pos="4153"/>
        </w:tabs>
        <w:ind w:left="140" w:leftChars="0" w:firstLine="0" w:firstLineChars="0"/>
        <w:jc w:val="left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品类活动：按4月全月活动品种执行</w:t>
      </w:r>
    </w:p>
    <w:p w14:paraId="7A9C48DF">
      <w:pPr>
        <w:numPr>
          <w:ilvl w:val="0"/>
          <w:numId w:val="2"/>
        </w:numPr>
        <w:tabs>
          <w:tab w:val="center" w:pos="4153"/>
        </w:tabs>
        <w:ind w:left="140" w:leftChars="0"/>
        <w:jc w:val="left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陈列模版：</w:t>
      </w:r>
    </w:p>
    <w:p w14:paraId="49A87D90">
      <w:pPr>
        <w:numPr>
          <w:ilvl w:val="0"/>
          <w:numId w:val="0"/>
        </w:numPr>
        <w:tabs>
          <w:tab w:val="center" w:pos="4153"/>
        </w:tabs>
        <w:jc w:val="left"/>
        <w:rPr>
          <w:rFonts w:hint="default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899535" cy="2578735"/>
            <wp:effectExtent l="0" t="0" r="5715" b="12065"/>
            <wp:docPr id="1" name="图片 1" descr="lQDPJx_aYMSFR3vNEADNDACwC1Dcxtn4BqEHzE_JBGBIAA_3072_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x_aYMSFR3vNEADNDACwC1Dcxtn4BqEHzE_JBGBIAA_3072_40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F8F1">
      <w:pPr>
        <w:numPr>
          <w:ilvl w:val="0"/>
          <w:numId w:val="0"/>
        </w:numPr>
        <w:tabs>
          <w:tab w:val="center" w:pos="4153"/>
        </w:tabs>
        <w:jc w:val="left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921125" cy="2919730"/>
            <wp:effectExtent l="0" t="0" r="3175" b="13970"/>
            <wp:docPr id="2" name="图片 2" descr="8786d9351eab6ac826f574912a778f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86d9351eab6ac826f574912a778f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79844">
      <w:pPr>
        <w:numPr>
          <w:ilvl w:val="0"/>
          <w:numId w:val="0"/>
        </w:numPr>
        <w:tabs>
          <w:tab w:val="center" w:pos="4153"/>
        </w:tabs>
        <w:jc w:val="left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004945" cy="2890520"/>
            <wp:effectExtent l="0" t="0" r="14605" b="5080"/>
            <wp:docPr id="3" name="图片 3" descr="lQDPJxQzPC_GpHvNC4zNEACwy2uRr2zsx6AHzE_FmQceAA_4096_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xQzPC_GpHvNC4zNEACwy2uRr2zsx6AHzE_FmQceAA_4096_29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9E477">
      <w:pPr>
        <w:numPr>
          <w:ilvl w:val="0"/>
          <w:numId w:val="0"/>
        </w:numPr>
        <w:tabs>
          <w:tab w:val="center" w:pos="4153"/>
        </w:tabs>
        <w:ind w:left="140" w:leftChars="0"/>
        <w:jc w:val="left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</w:p>
    <w:p w14:paraId="37C10604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二、第二阶段活动（4月主题活动）：</w:t>
      </w:r>
    </w:p>
    <w:p w14:paraId="2F7F3245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1、活动时间：4月15日-4月21日</w:t>
      </w:r>
    </w:p>
    <w:p w14:paraId="7D279CF1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2、活动门店：所有门店（含达州、泸州、南充分中心）</w:t>
      </w:r>
    </w:p>
    <w:p w14:paraId="71FD5DAF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3、活动主题：“</w:t>
      </w:r>
      <w:r>
        <w:rPr>
          <w:rFonts w:hint="eastAsia"/>
          <w:color w:val="FF0000"/>
          <w:sz w:val="28"/>
          <w:szCs w:val="28"/>
          <w:lang w:val="en-US" w:eastAsia="zh-CN"/>
        </w:rPr>
        <w:t>清凉夏初，健康护航</w:t>
      </w:r>
      <w:r>
        <w:rPr>
          <w:rFonts w:hint="eastAsia"/>
          <w:sz w:val="28"/>
          <w:szCs w:val="28"/>
          <w:lang w:val="en-US" w:eastAsia="zh-CN"/>
        </w:rPr>
        <w:t>”</w:t>
      </w:r>
    </w:p>
    <w:p w14:paraId="12156D70"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4、活动内容：</w:t>
      </w:r>
    </w:p>
    <w:p w14:paraId="4D4677F8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</w:pPr>
    </w:p>
    <w:p w14:paraId="7A368607">
      <w:pPr>
        <w:widowControl w:val="0"/>
        <w:numPr>
          <w:ilvl w:val="0"/>
          <w:numId w:val="0"/>
        </w:numPr>
        <w:tabs>
          <w:tab w:val="center" w:pos="4153"/>
        </w:tabs>
        <w:jc w:val="left"/>
        <w:rPr>
          <w:rFonts w:hint="default" w:ascii="Arial" w:hAnsi="Arial" w:cs="Arial"/>
          <w:b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  <w:t>活动一：全场第二件5折</w:t>
      </w:r>
    </w:p>
    <w:p w14:paraId="03CFA43C">
      <w:pPr>
        <w:numPr>
          <w:ilvl w:val="0"/>
          <w:numId w:val="0"/>
        </w:numPr>
        <w:ind w:firstLine="240" w:firstLineChars="10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  <w:lang w:val="en-US" w:eastAsia="zh-CN"/>
        </w:rPr>
        <w:t>使用规则：超低特价不参与，D类以下毛利段品种不参与。</w:t>
      </w:r>
    </w:p>
    <w:p w14:paraId="1E0CA8C4">
      <w:pPr>
        <w:numPr>
          <w:ilvl w:val="0"/>
          <w:numId w:val="0"/>
        </w:numPr>
        <w:ind w:firstLine="240" w:firstLineChars="100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  <w:lang w:val="en-US" w:eastAsia="zh-CN"/>
        </w:rPr>
        <w:t>执行时间：4.15-4.18，全场活动与前期送券活动不重复使用</w:t>
      </w:r>
    </w:p>
    <w:p w14:paraId="53B8D3B0"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/>
        </w:rPr>
        <w:t>活动二：加39.8元换购鸿洋神保健品1瓶（蛋白粉不参与）</w:t>
      </w:r>
    </w:p>
    <w:p w14:paraId="1C3691CD"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/>
        </w:rPr>
        <w:t>活动三：满额赠送：4.15-4.21</w:t>
      </w:r>
    </w:p>
    <w:p w14:paraId="11E81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全场满128元赠送：</w:t>
      </w:r>
    </w:p>
    <w:p w14:paraId="504FB0B3">
      <w:pPr>
        <w:numPr>
          <w:ilvl w:val="0"/>
          <w:numId w:val="3"/>
        </w:numPr>
        <w:spacing w:line="480" w:lineRule="auto"/>
        <w:jc w:val="left"/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u w:val="single"/>
          <w:lang w:val="en-US" w:eastAsia="zh-CN"/>
        </w:rPr>
        <w:t>藿香小可乐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：货品ID2506943</w:t>
      </w:r>
    </w:p>
    <w:p w14:paraId="6C239644">
      <w:pPr>
        <w:numPr>
          <w:ilvl w:val="0"/>
          <w:numId w:val="3"/>
        </w:numPr>
        <w:spacing w:line="480" w:lineRule="auto"/>
        <w:ind w:left="0" w:leftChars="0" w:firstLine="0" w:firstLineChars="0"/>
        <w:jc w:val="left"/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u w:val="single"/>
          <w:lang w:val="en-US" w:eastAsia="zh-CN"/>
        </w:rPr>
        <w:t>蜂蜜柚子茶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：货品ID2508733/2508731/2508732</w:t>
      </w:r>
    </w:p>
    <w:p w14:paraId="45182A53">
      <w:pPr>
        <w:numPr>
          <w:ilvl w:val="0"/>
          <w:numId w:val="3"/>
        </w:numPr>
        <w:spacing w:line="480" w:lineRule="auto"/>
        <w:ind w:left="0" w:leftChars="0" w:firstLine="0" w:firstLineChars="0"/>
        <w:jc w:val="left"/>
        <w:rPr>
          <w:rFonts w:hint="default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u w:val="single"/>
          <w:lang w:val="en-US" w:eastAsia="zh-CN"/>
        </w:rPr>
        <w:t>金银花露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：货品ID150679</w:t>
      </w:r>
    </w:p>
    <w:p w14:paraId="7BC09051">
      <w:pPr>
        <w:numPr>
          <w:ilvl w:val="0"/>
          <w:numId w:val="0"/>
        </w:numPr>
        <w:spacing w:line="480" w:lineRule="auto"/>
        <w:jc w:val="left"/>
        <w:rPr>
          <w:rFonts w:hint="default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全场满198元赠送：</w:t>
      </w:r>
    </w:p>
    <w:p w14:paraId="193F02FF">
      <w:pPr>
        <w:numPr>
          <w:ilvl w:val="0"/>
          <w:numId w:val="0"/>
        </w:numPr>
        <w:spacing w:line="480" w:lineRule="auto"/>
        <w:jc w:val="left"/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u w:val="single"/>
          <w:lang w:val="en-US" w:eastAsia="zh-CN"/>
        </w:rPr>
        <w:t>1）棉片/抽纸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：货品id2509464/</w:t>
      </w:r>
      <w:r>
        <w:rPr>
          <w:rFonts w:hint="eastAsia" w:ascii="Arial" w:hAnsi="Arial" w:cs="Arial"/>
          <w:b w:val="0"/>
          <w:bCs/>
          <w:color w:val="auto"/>
          <w:szCs w:val="21"/>
          <w:u w:val="single"/>
          <w:lang w:val="en-US" w:eastAsia="zh-CN"/>
        </w:rPr>
        <w:t>2510151/2509464</w:t>
      </w:r>
    </w:p>
    <w:p w14:paraId="43D26FDF">
      <w:pPr>
        <w:numPr>
          <w:ilvl w:val="0"/>
          <w:numId w:val="3"/>
        </w:numPr>
        <w:spacing w:line="480" w:lineRule="auto"/>
        <w:ind w:left="0" w:leftChars="0" w:firstLine="0" w:firstLineChars="0"/>
        <w:jc w:val="left"/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u w:val="single"/>
          <w:lang w:val="en-US" w:eastAsia="zh-CN"/>
        </w:rPr>
        <w:t>清洗液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：货品ID266878/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266868/266876/266877/2513753</w:t>
      </w:r>
    </w:p>
    <w:p w14:paraId="689BE1C5">
      <w:pPr>
        <w:numPr>
          <w:ilvl w:val="0"/>
          <w:numId w:val="3"/>
        </w:numPr>
        <w:spacing w:line="480" w:lineRule="auto"/>
        <w:ind w:left="0" w:leftChars="0" w:firstLine="0" w:firstLineChars="0"/>
        <w:jc w:val="left"/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u w:val="single"/>
          <w:lang w:val="en-US" w:eastAsia="zh-CN"/>
        </w:rPr>
        <w:t>复方板蓝根颗粒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：货品ID139378</w:t>
      </w:r>
    </w:p>
    <w:p w14:paraId="05B3E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AC3C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活动四：超值积分兑换</w:t>
      </w:r>
    </w:p>
    <w:p w14:paraId="4104C85B">
      <w:pPr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活动五：品类活动</w:t>
      </w:r>
    </w:p>
    <w:p w14:paraId="4AC9CEC4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1、保健品：全系列买一送一（除开汤臣倍健金装蛋白粉、金装蛋白粉礼盒、金装氨糖、益生菌粉礼盒）</w:t>
      </w:r>
    </w:p>
    <w:p w14:paraId="4980C0F8"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2、中药饮片不参与活动。</w:t>
      </w:r>
    </w:p>
    <w:p w14:paraId="404ABCCA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3、医疗器械：无活动（大件医疗器械活动单独申请）</w:t>
      </w:r>
    </w:p>
    <w:p w14:paraId="15A6688A"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4、其他单品活动见附件</w:t>
      </w:r>
    </w:p>
    <w:p w14:paraId="402B4C87">
      <w:pPr>
        <w:numPr>
          <w:ilvl w:val="0"/>
          <w:numId w:val="0"/>
        </w:num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三、活动考核（考核时间：4.15-4.18）：</w:t>
      </w:r>
    </w:p>
    <w:p w14:paraId="41FF835F">
      <w:pPr>
        <w:numPr>
          <w:ilvl w:val="0"/>
          <w:numId w:val="0"/>
        </w:numPr>
        <w:spacing w:line="48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1、考核方案：见后续下发邮件</w:t>
      </w:r>
      <w:bookmarkStart w:id="2" w:name="_GoBack"/>
      <w:bookmarkEnd w:id="2"/>
    </w:p>
    <w:p w14:paraId="11B59DBA">
      <w:pPr>
        <w:numPr>
          <w:ilvl w:val="0"/>
          <w:numId w:val="0"/>
        </w:numPr>
        <w:spacing w:line="480" w:lineRule="auto"/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2、任务制定：旗舰店剔除特药、西部店剔除外销销售及毛利额，活动期间，引流下账品种毛利额回填后进行考核。</w:t>
      </w:r>
    </w:p>
    <w:p w14:paraId="165885C6"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b/>
          <w:sz w:val="28"/>
          <w:szCs w:val="28"/>
        </w:rPr>
        <w:t>活动宣传方式】</w:t>
      </w:r>
    </w:p>
    <w:p w14:paraId="13341C00"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整体形象打造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</w:p>
    <w:p w14:paraId="79EF1201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见后附模板</w:t>
      </w:r>
    </w:p>
    <w:p w14:paraId="413685F2"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二、活动宣传要求：</w:t>
      </w:r>
    </w:p>
    <w:p w14:paraId="5BC8A947">
      <w:p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1、店外陈列要求及检核：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 w14:paraId="7EF1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70" w:type="dxa"/>
            <w:vAlign w:val="center"/>
          </w:tcPr>
          <w:p w14:paraId="721A1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 w14:paraId="75482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 w14:paraId="791A5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27C6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restart"/>
            <w:vAlign w:val="center"/>
          </w:tcPr>
          <w:p w14:paraId="2D877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 w14:paraId="48954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495" w:type="dxa"/>
            <w:vMerge w:val="restart"/>
            <w:vAlign w:val="center"/>
          </w:tcPr>
          <w:p w14:paraId="1A73C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 w14:paraId="11C9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vAlign w:val="center"/>
          </w:tcPr>
          <w:p w14:paraId="573C0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 w14:paraId="5A491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 w14:paraId="03C0A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78BF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 w14:paraId="39258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 w14:paraId="095C8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 w14:paraId="53330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 w14:paraId="187E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vAlign w:val="center"/>
          </w:tcPr>
          <w:p w14:paraId="6ABA3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 w14:paraId="520E3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手写大POP宣传，不少于5张</w:t>
            </w:r>
          </w:p>
        </w:tc>
        <w:tc>
          <w:tcPr>
            <w:tcW w:w="3495" w:type="dxa"/>
            <w:vAlign w:val="center"/>
          </w:tcPr>
          <w:p w14:paraId="0ECB5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 w14:paraId="28B9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70ABE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605" w:type="dxa"/>
            <w:vAlign w:val="center"/>
          </w:tcPr>
          <w:p w14:paraId="7054F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应季商品、外出旅行；</w:t>
            </w:r>
          </w:p>
        </w:tc>
        <w:tc>
          <w:tcPr>
            <w:tcW w:w="3495" w:type="dxa"/>
            <w:vAlign w:val="center"/>
          </w:tcPr>
          <w:p w14:paraId="333FE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 w14:paraId="7AC9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26189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100" w:type="dxa"/>
            <w:gridSpan w:val="2"/>
            <w:vAlign w:val="center"/>
          </w:tcPr>
          <w:p w14:paraId="5F1BA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主题活动期间4月15日—4月18日，活动期间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不排休、请假。如特殊情况，向领导提前请假。</w:t>
            </w:r>
          </w:p>
        </w:tc>
      </w:tr>
      <w:tr w14:paraId="7B14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7BE89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100" w:type="dxa"/>
            <w:gridSpan w:val="2"/>
            <w:vAlign w:val="center"/>
          </w:tcPr>
          <w:p w14:paraId="00C56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活动前一天，门店做好活动现场陈列，并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拍摄活动现场照片不少于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发各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片区群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照片要求：品种陈列丰满、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、店外氛围照。</w:t>
            </w:r>
          </w:p>
          <w:p w14:paraId="16232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片长在活动当日11：00前完成检核：未上传照片门店处罚50元；</w:t>
            </w:r>
          </w:p>
          <w:p w14:paraId="6F294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不合格门店完成整改；</w:t>
            </w:r>
          </w:p>
          <w:p w14:paraId="46614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  <w:tr w14:paraId="3F3C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797A4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电话回访</w:t>
            </w:r>
          </w:p>
        </w:tc>
        <w:tc>
          <w:tcPr>
            <w:tcW w:w="8100" w:type="dxa"/>
            <w:gridSpan w:val="2"/>
            <w:vAlign w:val="center"/>
          </w:tcPr>
          <w:p w14:paraId="79A41C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公司将门店各店普通会员中，3个月内消费频次在1-3次，消费金额200元以上500元以下会员信息，录入系统进行电话回访，门店活动前两日进行电话回访通知顾客活动内容。片区主管在活动第三日检核门店回访执行情况。</w:t>
            </w:r>
          </w:p>
        </w:tc>
      </w:tr>
    </w:tbl>
    <w:p w14:paraId="65617A03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14FE78D7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”。</w:t>
      </w:r>
    </w:p>
    <w:p w14:paraId="3DF4A719">
      <w:pPr>
        <w:spacing w:line="360" w:lineRule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活动的相关店内装饰必须在活动前一天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下班前布置</w:t>
      </w:r>
      <w:r>
        <w:rPr>
          <w:rFonts w:hint="eastAsia" w:ascii="宋体" w:hAnsi="宋体" w:cs="宋体"/>
          <w:color w:val="auto"/>
          <w:sz w:val="28"/>
          <w:szCs w:val="28"/>
        </w:rPr>
        <w:t>完，活动当天将活动现场开展的照片发到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各片区群</w:t>
      </w:r>
      <w:r>
        <w:rPr>
          <w:rFonts w:hint="eastAsia" w:ascii="宋体" w:hAnsi="宋体" w:cs="宋体"/>
          <w:color w:val="auto"/>
          <w:sz w:val="28"/>
          <w:szCs w:val="28"/>
        </w:rPr>
        <w:t>（人流较多时），照片共发送4张</w:t>
      </w:r>
      <w:r>
        <w:rPr>
          <w:rFonts w:hint="eastAsia"/>
          <w:color w:val="FF0000"/>
          <w:sz w:val="28"/>
          <w:szCs w:val="28"/>
        </w:rPr>
        <w:t>（店外整体效果图、店内整体氛围图、</w:t>
      </w:r>
      <w:r>
        <w:rPr>
          <w:rFonts w:hint="eastAsia"/>
          <w:color w:val="FF0000"/>
          <w:sz w:val="28"/>
          <w:szCs w:val="28"/>
          <w:lang w:val="en-US" w:eastAsia="zh-CN"/>
        </w:rPr>
        <w:t>品种清单</w:t>
      </w:r>
      <w:r>
        <w:rPr>
          <w:rFonts w:hint="eastAsia"/>
          <w:color w:val="FF0000"/>
          <w:sz w:val="28"/>
          <w:szCs w:val="28"/>
          <w:lang w:eastAsia="zh-CN"/>
        </w:rPr>
        <w:t>爆品专区</w:t>
      </w:r>
      <w:r>
        <w:rPr>
          <w:rFonts w:hint="eastAsia"/>
          <w:color w:val="FF0000"/>
          <w:sz w:val="28"/>
          <w:szCs w:val="28"/>
        </w:rPr>
        <w:t>），</w:t>
      </w:r>
      <w:r>
        <w:rPr>
          <w:rFonts w:hint="eastAsia" w:ascii="宋体" w:hAnsi="宋体" w:cs="宋体"/>
          <w:color w:val="auto"/>
          <w:sz w:val="28"/>
          <w:szCs w:val="28"/>
        </w:rPr>
        <w:t>如未按时上传照片，将对店长处20元罚款，片长负同等责任，罚款20元。</w:t>
      </w:r>
    </w:p>
    <w:p w14:paraId="61515985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</w:p>
    <w:p w14:paraId="72713AB7"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4月月度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 w14:paraId="55D19C1D"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69B86CD2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何巍                   </w:t>
      </w:r>
      <w:r>
        <w:rPr>
          <w:rFonts w:hint="eastAsia" w:ascii="宋体" w:hAnsi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 w14:paraId="11DB2B96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 w14:paraId="0B4EDB50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 w14:paraId="3C2CAABA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 w14:paraId="41119787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B9E8A"/>
    <w:multiLevelType w:val="singleLevel"/>
    <w:tmpl w:val="D86B9E8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9120AF0"/>
    <w:multiLevelType w:val="singleLevel"/>
    <w:tmpl w:val="49120A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BA3DB0"/>
    <w:multiLevelType w:val="singleLevel"/>
    <w:tmpl w:val="6ABA3DB0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6BAFFE41"/>
    <w:multiLevelType w:val="singleLevel"/>
    <w:tmpl w:val="6BAFFE41"/>
    <w:lvl w:ilvl="0" w:tentative="0">
      <w:start w:val="2"/>
      <w:numFmt w:val="decimal"/>
      <w:suff w:val="nothing"/>
      <w:lvlText w:val="%1）"/>
      <w:lvlJc w:val="left"/>
      <w:pPr>
        <w:ind w:left="140" w:leftChars="0" w:firstLine="0" w:firstLineChars="0"/>
      </w:pPr>
    </w:lvl>
  </w:abstractNum>
  <w:abstractNum w:abstractNumId="4">
    <w:nsid w:val="6CF4E733"/>
    <w:multiLevelType w:val="singleLevel"/>
    <w:tmpl w:val="6CF4E7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07A1658"/>
    <w:rsid w:val="007A6F63"/>
    <w:rsid w:val="009C337D"/>
    <w:rsid w:val="00A3295D"/>
    <w:rsid w:val="010C0502"/>
    <w:rsid w:val="014F3537"/>
    <w:rsid w:val="015123B9"/>
    <w:rsid w:val="015C2B0C"/>
    <w:rsid w:val="015D0D5E"/>
    <w:rsid w:val="01A249C3"/>
    <w:rsid w:val="01A9669A"/>
    <w:rsid w:val="01D11587"/>
    <w:rsid w:val="022618D2"/>
    <w:rsid w:val="022C0730"/>
    <w:rsid w:val="02693733"/>
    <w:rsid w:val="028440C8"/>
    <w:rsid w:val="02B7449E"/>
    <w:rsid w:val="02C1356F"/>
    <w:rsid w:val="02E1776D"/>
    <w:rsid w:val="03174F3D"/>
    <w:rsid w:val="03373831"/>
    <w:rsid w:val="03634626"/>
    <w:rsid w:val="036A59B4"/>
    <w:rsid w:val="03800D34"/>
    <w:rsid w:val="03A76597"/>
    <w:rsid w:val="03EE2141"/>
    <w:rsid w:val="04F76DD4"/>
    <w:rsid w:val="05155C80"/>
    <w:rsid w:val="052B1173"/>
    <w:rsid w:val="057E74F5"/>
    <w:rsid w:val="05AB5E10"/>
    <w:rsid w:val="05C50C80"/>
    <w:rsid w:val="05C55124"/>
    <w:rsid w:val="06734B80"/>
    <w:rsid w:val="06F7755F"/>
    <w:rsid w:val="06FD3120"/>
    <w:rsid w:val="07016D0B"/>
    <w:rsid w:val="073562D9"/>
    <w:rsid w:val="0753705E"/>
    <w:rsid w:val="07635C4A"/>
    <w:rsid w:val="078E1545"/>
    <w:rsid w:val="07D16002"/>
    <w:rsid w:val="07E04209"/>
    <w:rsid w:val="07E8334B"/>
    <w:rsid w:val="08144946"/>
    <w:rsid w:val="08273E74"/>
    <w:rsid w:val="082A02FD"/>
    <w:rsid w:val="08326375"/>
    <w:rsid w:val="08430582"/>
    <w:rsid w:val="08470072"/>
    <w:rsid w:val="08607386"/>
    <w:rsid w:val="0882554E"/>
    <w:rsid w:val="088534EB"/>
    <w:rsid w:val="08925769"/>
    <w:rsid w:val="0895702F"/>
    <w:rsid w:val="08BF4B31"/>
    <w:rsid w:val="08C77405"/>
    <w:rsid w:val="090C4E18"/>
    <w:rsid w:val="093F343F"/>
    <w:rsid w:val="093F51ED"/>
    <w:rsid w:val="094B1DE4"/>
    <w:rsid w:val="094B3B92"/>
    <w:rsid w:val="096B7D90"/>
    <w:rsid w:val="09C33728"/>
    <w:rsid w:val="09C94AB7"/>
    <w:rsid w:val="09CA2D09"/>
    <w:rsid w:val="09CD70EF"/>
    <w:rsid w:val="0A2166A1"/>
    <w:rsid w:val="0A424F95"/>
    <w:rsid w:val="0A430D0D"/>
    <w:rsid w:val="0A4A5BF8"/>
    <w:rsid w:val="0A68040B"/>
    <w:rsid w:val="0A71587A"/>
    <w:rsid w:val="0A825391"/>
    <w:rsid w:val="0A9E5F43"/>
    <w:rsid w:val="0AA90B70"/>
    <w:rsid w:val="0ABD0491"/>
    <w:rsid w:val="0AC57974"/>
    <w:rsid w:val="0ADB7197"/>
    <w:rsid w:val="0B0D787B"/>
    <w:rsid w:val="0B4C4AD3"/>
    <w:rsid w:val="0B5A4560"/>
    <w:rsid w:val="0B6D6042"/>
    <w:rsid w:val="0B7218AA"/>
    <w:rsid w:val="0B8E420A"/>
    <w:rsid w:val="0C5B0590"/>
    <w:rsid w:val="0C721436"/>
    <w:rsid w:val="0C8C699B"/>
    <w:rsid w:val="0CC872A8"/>
    <w:rsid w:val="0CCA3841"/>
    <w:rsid w:val="0CD10852"/>
    <w:rsid w:val="0D36374D"/>
    <w:rsid w:val="0D417786"/>
    <w:rsid w:val="0D553231"/>
    <w:rsid w:val="0D921D8F"/>
    <w:rsid w:val="0D927FE1"/>
    <w:rsid w:val="0D98311E"/>
    <w:rsid w:val="0E3270CE"/>
    <w:rsid w:val="0E770F85"/>
    <w:rsid w:val="0E7E40C2"/>
    <w:rsid w:val="0E883192"/>
    <w:rsid w:val="0ED14B39"/>
    <w:rsid w:val="0F87344A"/>
    <w:rsid w:val="101051ED"/>
    <w:rsid w:val="101747CE"/>
    <w:rsid w:val="103A04BC"/>
    <w:rsid w:val="104D01F0"/>
    <w:rsid w:val="110D797F"/>
    <w:rsid w:val="11301FEB"/>
    <w:rsid w:val="11F1104F"/>
    <w:rsid w:val="12086AC4"/>
    <w:rsid w:val="128D5571"/>
    <w:rsid w:val="129A50BF"/>
    <w:rsid w:val="12A23325"/>
    <w:rsid w:val="12AA0EBA"/>
    <w:rsid w:val="12E017EF"/>
    <w:rsid w:val="136715C8"/>
    <w:rsid w:val="13DA5955"/>
    <w:rsid w:val="13F54E26"/>
    <w:rsid w:val="14015038"/>
    <w:rsid w:val="143811B7"/>
    <w:rsid w:val="14425B91"/>
    <w:rsid w:val="146E6986"/>
    <w:rsid w:val="14956609"/>
    <w:rsid w:val="14A66120"/>
    <w:rsid w:val="14AB1989"/>
    <w:rsid w:val="14ED1FA1"/>
    <w:rsid w:val="14F21366"/>
    <w:rsid w:val="14FA57F5"/>
    <w:rsid w:val="15345415"/>
    <w:rsid w:val="156F6E5A"/>
    <w:rsid w:val="16094BB9"/>
    <w:rsid w:val="16157A01"/>
    <w:rsid w:val="1629525B"/>
    <w:rsid w:val="16576640"/>
    <w:rsid w:val="165F26F2"/>
    <w:rsid w:val="167F131F"/>
    <w:rsid w:val="167F3670"/>
    <w:rsid w:val="16AD19E8"/>
    <w:rsid w:val="16B34B25"/>
    <w:rsid w:val="16B638D7"/>
    <w:rsid w:val="16BA5EB3"/>
    <w:rsid w:val="16E01DBD"/>
    <w:rsid w:val="16E64EFA"/>
    <w:rsid w:val="174D4F79"/>
    <w:rsid w:val="174F484D"/>
    <w:rsid w:val="1752433D"/>
    <w:rsid w:val="17824C23"/>
    <w:rsid w:val="179606CE"/>
    <w:rsid w:val="17A0779F"/>
    <w:rsid w:val="18972950"/>
    <w:rsid w:val="18A920E9"/>
    <w:rsid w:val="18AD72E3"/>
    <w:rsid w:val="190B50EC"/>
    <w:rsid w:val="191044B0"/>
    <w:rsid w:val="191976C0"/>
    <w:rsid w:val="193463F1"/>
    <w:rsid w:val="198C189C"/>
    <w:rsid w:val="19A277FE"/>
    <w:rsid w:val="19E00326"/>
    <w:rsid w:val="19E939DD"/>
    <w:rsid w:val="1A584361"/>
    <w:rsid w:val="1A7F369B"/>
    <w:rsid w:val="1A840CB2"/>
    <w:rsid w:val="1AB14DF6"/>
    <w:rsid w:val="1ADD2709"/>
    <w:rsid w:val="1B22297A"/>
    <w:rsid w:val="1B3E5305"/>
    <w:rsid w:val="1B4F7512"/>
    <w:rsid w:val="1B6D7998"/>
    <w:rsid w:val="1B9031A6"/>
    <w:rsid w:val="1B9C202B"/>
    <w:rsid w:val="1BA3160C"/>
    <w:rsid w:val="1BA333BA"/>
    <w:rsid w:val="1C0F4EF3"/>
    <w:rsid w:val="1CA078F9"/>
    <w:rsid w:val="1CBB2985"/>
    <w:rsid w:val="1CD203FA"/>
    <w:rsid w:val="1D0205B4"/>
    <w:rsid w:val="1D091942"/>
    <w:rsid w:val="1D1207F7"/>
    <w:rsid w:val="1D267A58"/>
    <w:rsid w:val="1D632E00"/>
    <w:rsid w:val="1DD12EB7"/>
    <w:rsid w:val="1E197963"/>
    <w:rsid w:val="1E391DB3"/>
    <w:rsid w:val="1E8A260F"/>
    <w:rsid w:val="1E8A6AB3"/>
    <w:rsid w:val="1F4849A4"/>
    <w:rsid w:val="1F5D7D23"/>
    <w:rsid w:val="1FA92F69"/>
    <w:rsid w:val="1FBC4A4A"/>
    <w:rsid w:val="1FCD4EA9"/>
    <w:rsid w:val="201C198C"/>
    <w:rsid w:val="20337402"/>
    <w:rsid w:val="20644FC6"/>
    <w:rsid w:val="207417C9"/>
    <w:rsid w:val="20784E15"/>
    <w:rsid w:val="208A2D9A"/>
    <w:rsid w:val="21751354"/>
    <w:rsid w:val="21837F15"/>
    <w:rsid w:val="218E0668"/>
    <w:rsid w:val="219A700D"/>
    <w:rsid w:val="21DF2C72"/>
    <w:rsid w:val="21E07116"/>
    <w:rsid w:val="224B3000"/>
    <w:rsid w:val="224C6559"/>
    <w:rsid w:val="224F429B"/>
    <w:rsid w:val="22B97967"/>
    <w:rsid w:val="22F17100"/>
    <w:rsid w:val="23005595"/>
    <w:rsid w:val="231D7983"/>
    <w:rsid w:val="24015121"/>
    <w:rsid w:val="2420680B"/>
    <w:rsid w:val="24390D5F"/>
    <w:rsid w:val="24612064"/>
    <w:rsid w:val="2463402E"/>
    <w:rsid w:val="248C02A9"/>
    <w:rsid w:val="24A361D8"/>
    <w:rsid w:val="24A81A41"/>
    <w:rsid w:val="24AF2DCF"/>
    <w:rsid w:val="24B228BF"/>
    <w:rsid w:val="251C7DC6"/>
    <w:rsid w:val="25446432"/>
    <w:rsid w:val="257B0F03"/>
    <w:rsid w:val="2584618A"/>
    <w:rsid w:val="25A55F80"/>
    <w:rsid w:val="25B14925"/>
    <w:rsid w:val="25BF3561"/>
    <w:rsid w:val="260158AC"/>
    <w:rsid w:val="260D5FFF"/>
    <w:rsid w:val="26121868"/>
    <w:rsid w:val="261A696E"/>
    <w:rsid w:val="26591245"/>
    <w:rsid w:val="266320C3"/>
    <w:rsid w:val="26663961"/>
    <w:rsid w:val="266A1901"/>
    <w:rsid w:val="269E134D"/>
    <w:rsid w:val="26D66D39"/>
    <w:rsid w:val="26FD2518"/>
    <w:rsid w:val="273830D5"/>
    <w:rsid w:val="27702CEA"/>
    <w:rsid w:val="2790513A"/>
    <w:rsid w:val="27BC5F2F"/>
    <w:rsid w:val="27D668C5"/>
    <w:rsid w:val="28325A3E"/>
    <w:rsid w:val="28485A15"/>
    <w:rsid w:val="28546167"/>
    <w:rsid w:val="28702875"/>
    <w:rsid w:val="289447B6"/>
    <w:rsid w:val="28A80261"/>
    <w:rsid w:val="28E3573D"/>
    <w:rsid w:val="2920429C"/>
    <w:rsid w:val="294C5091"/>
    <w:rsid w:val="296D3A7A"/>
    <w:rsid w:val="2976035F"/>
    <w:rsid w:val="297B5976"/>
    <w:rsid w:val="29824F56"/>
    <w:rsid w:val="29AE18A7"/>
    <w:rsid w:val="29B50E88"/>
    <w:rsid w:val="29F01EC0"/>
    <w:rsid w:val="29F115CD"/>
    <w:rsid w:val="2A383867"/>
    <w:rsid w:val="2A3F69A3"/>
    <w:rsid w:val="2A4E6BE6"/>
    <w:rsid w:val="2A8B1BE9"/>
    <w:rsid w:val="2AD43590"/>
    <w:rsid w:val="2AFC2AE6"/>
    <w:rsid w:val="2B253DEB"/>
    <w:rsid w:val="2B287437"/>
    <w:rsid w:val="2B3202B6"/>
    <w:rsid w:val="2B601D49"/>
    <w:rsid w:val="2BBF5FEE"/>
    <w:rsid w:val="2BC929C8"/>
    <w:rsid w:val="2BEE68D3"/>
    <w:rsid w:val="2BF612E4"/>
    <w:rsid w:val="2BF67536"/>
    <w:rsid w:val="2C097269"/>
    <w:rsid w:val="2C1125C1"/>
    <w:rsid w:val="2CAD5E46"/>
    <w:rsid w:val="2CBF3DCB"/>
    <w:rsid w:val="2D0637A8"/>
    <w:rsid w:val="2D652BC5"/>
    <w:rsid w:val="2D7739CD"/>
    <w:rsid w:val="2D8A6187"/>
    <w:rsid w:val="2D9B0395"/>
    <w:rsid w:val="2DA134D1"/>
    <w:rsid w:val="2DC7118A"/>
    <w:rsid w:val="2E0F4CE4"/>
    <w:rsid w:val="2E2C723F"/>
    <w:rsid w:val="2E4B3B69"/>
    <w:rsid w:val="2E50117F"/>
    <w:rsid w:val="2E577F66"/>
    <w:rsid w:val="2E586286"/>
    <w:rsid w:val="2E612142"/>
    <w:rsid w:val="2E840E29"/>
    <w:rsid w:val="2EC84163"/>
    <w:rsid w:val="2EF91817"/>
    <w:rsid w:val="2F4131BE"/>
    <w:rsid w:val="2F57577C"/>
    <w:rsid w:val="2F631386"/>
    <w:rsid w:val="2F6F3887"/>
    <w:rsid w:val="2F7E5F38"/>
    <w:rsid w:val="2F911A4F"/>
    <w:rsid w:val="2FA86D99"/>
    <w:rsid w:val="2FAE25E8"/>
    <w:rsid w:val="301461DC"/>
    <w:rsid w:val="30185CCC"/>
    <w:rsid w:val="303074BA"/>
    <w:rsid w:val="307849BD"/>
    <w:rsid w:val="30980BBB"/>
    <w:rsid w:val="30D53BBD"/>
    <w:rsid w:val="31BD2FCF"/>
    <w:rsid w:val="31CA1248"/>
    <w:rsid w:val="31CF2D03"/>
    <w:rsid w:val="31EF6F01"/>
    <w:rsid w:val="32056724"/>
    <w:rsid w:val="32244DFC"/>
    <w:rsid w:val="3228440E"/>
    <w:rsid w:val="322D6032"/>
    <w:rsid w:val="32577FC7"/>
    <w:rsid w:val="327B2543"/>
    <w:rsid w:val="32831138"/>
    <w:rsid w:val="328C0BF4"/>
    <w:rsid w:val="329B4993"/>
    <w:rsid w:val="32B64511"/>
    <w:rsid w:val="32DC56D7"/>
    <w:rsid w:val="32FA1FF2"/>
    <w:rsid w:val="32FA3DAF"/>
    <w:rsid w:val="332E1CAB"/>
    <w:rsid w:val="333077D1"/>
    <w:rsid w:val="335A65FC"/>
    <w:rsid w:val="3381627F"/>
    <w:rsid w:val="33CD0E12"/>
    <w:rsid w:val="34036C94"/>
    <w:rsid w:val="340F5638"/>
    <w:rsid w:val="342C61EA"/>
    <w:rsid w:val="345B5F98"/>
    <w:rsid w:val="34847DD4"/>
    <w:rsid w:val="353A0493"/>
    <w:rsid w:val="354B08F2"/>
    <w:rsid w:val="35656292"/>
    <w:rsid w:val="35B71AE4"/>
    <w:rsid w:val="35C80195"/>
    <w:rsid w:val="35D24B6F"/>
    <w:rsid w:val="35EB79DF"/>
    <w:rsid w:val="35F44AE6"/>
    <w:rsid w:val="36015455"/>
    <w:rsid w:val="3602140F"/>
    <w:rsid w:val="361E1B63"/>
    <w:rsid w:val="363B0967"/>
    <w:rsid w:val="36421CF5"/>
    <w:rsid w:val="366A124C"/>
    <w:rsid w:val="37335AE2"/>
    <w:rsid w:val="37450CB1"/>
    <w:rsid w:val="37783E26"/>
    <w:rsid w:val="378B147A"/>
    <w:rsid w:val="37A46016"/>
    <w:rsid w:val="37A91900"/>
    <w:rsid w:val="37BA3B0D"/>
    <w:rsid w:val="37C16C4A"/>
    <w:rsid w:val="37F232A7"/>
    <w:rsid w:val="38156F95"/>
    <w:rsid w:val="38392C84"/>
    <w:rsid w:val="384D4981"/>
    <w:rsid w:val="384F4255"/>
    <w:rsid w:val="38523D46"/>
    <w:rsid w:val="386046B4"/>
    <w:rsid w:val="3894610C"/>
    <w:rsid w:val="389C3213"/>
    <w:rsid w:val="389D76B7"/>
    <w:rsid w:val="38CC58A6"/>
    <w:rsid w:val="39050DB8"/>
    <w:rsid w:val="391A1340"/>
    <w:rsid w:val="39882115"/>
    <w:rsid w:val="39DA2245"/>
    <w:rsid w:val="3A1F40FB"/>
    <w:rsid w:val="3A4A675C"/>
    <w:rsid w:val="3A52627F"/>
    <w:rsid w:val="3A63048C"/>
    <w:rsid w:val="3A836438"/>
    <w:rsid w:val="3A9F52C1"/>
    <w:rsid w:val="3AC727C9"/>
    <w:rsid w:val="3AF235BE"/>
    <w:rsid w:val="3B4007CD"/>
    <w:rsid w:val="3B5404C8"/>
    <w:rsid w:val="3B9A48D3"/>
    <w:rsid w:val="3C361D8F"/>
    <w:rsid w:val="3C6109FB"/>
    <w:rsid w:val="3CE533DA"/>
    <w:rsid w:val="3D111CC0"/>
    <w:rsid w:val="3D3E6FF6"/>
    <w:rsid w:val="3D4445A5"/>
    <w:rsid w:val="3D893D84"/>
    <w:rsid w:val="3DB80AEF"/>
    <w:rsid w:val="3DB8289D"/>
    <w:rsid w:val="3E1C72D0"/>
    <w:rsid w:val="3E1F0B6E"/>
    <w:rsid w:val="3E412892"/>
    <w:rsid w:val="3E4627AC"/>
    <w:rsid w:val="3E4B54BF"/>
    <w:rsid w:val="3ECA5E37"/>
    <w:rsid w:val="3F604F9A"/>
    <w:rsid w:val="3F650802"/>
    <w:rsid w:val="3F830C89"/>
    <w:rsid w:val="3F88629F"/>
    <w:rsid w:val="3F95733A"/>
    <w:rsid w:val="3F964E60"/>
    <w:rsid w:val="3FB86B84"/>
    <w:rsid w:val="3FE67B95"/>
    <w:rsid w:val="3FE756BB"/>
    <w:rsid w:val="3FFC1167"/>
    <w:rsid w:val="3FFE626A"/>
    <w:rsid w:val="401D10DD"/>
    <w:rsid w:val="40322DDA"/>
    <w:rsid w:val="40703903"/>
    <w:rsid w:val="409273D5"/>
    <w:rsid w:val="40A1586A"/>
    <w:rsid w:val="40B51316"/>
    <w:rsid w:val="41235C1D"/>
    <w:rsid w:val="412F2E76"/>
    <w:rsid w:val="41DF2AEE"/>
    <w:rsid w:val="421175EA"/>
    <w:rsid w:val="426D1D88"/>
    <w:rsid w:val="42703746"/>
    <w:rsid w:val="4278084D"/>
    <w:rsid w:val="42892A5A"/>
    <w:rsid w:val="42B20202"/>
    <w:rsid w:val="43030A5E"/>
    <w:rsid w:val="430B16C1"/>
    <w:rsid w:val="433B01F8"/>
    <w:rsid w:val="43412AFC"/>
    <w:rsid w:val="43457778"/>
    <w:rsid w:val="436332AB"/>
    <w:rsid w:val="4416656F"/>
    <w:rsid w:val="44183734"/>
    <w:rsid w:val="446B0669"/>
    <w:rsid w:val="447A08AC"/>
    <w:rsid w:val="44A75419"/>
    <w:rsid w:val="44F61398"/>
    <w:rsid w:val="44FF5255"/>
    <w:rsid w:val="452D1DC2"/>
    <w:rsid w:val="4568104C"/>
    <w:rsid w:val="456B4699"/>
    <w:rsid w:val="456D0411"/>
    <w:rsid w:val="45C86D8B"/>
    <w:rsid w:val="45EC57D9"/>
    <w:rsid w:val="45F60406"/>
    <w:rsid w:val="462C3E28"/>
    <w:rsid w:val="46342CDD"/>
    <w:rsid w:val="463F7FFF"/>
    <w:rsid w:val="469B0FAE"/>
    <w:rsid w:val="469D6AD4"/>
    <w:rsid w:val="46AE0CE1"/>
    <w:rsid w:val="46D22C21"/>
    <w:rsid w:val="46D72D0C"/>
    <w:rsid w:val="47590C4D"/>
    <w:rsid w:val="47CA7D9C"/>
    <w:rsid w:val="480C2163"/>
    <w:rsid w:val="482A25E9"/>
    <w:rsid w:val="48783354"/>
    <w:rsid w:val="487B2E45"/>
    <w:rsid w:val="48DD3AFF"/>
    <w:rsid w:val="491312CF"/>
    <w:rsid w:val="4916491B"/>
    <w:rsid w:val="492D5972"/>
    <w:rsid w:val="496F29A9"/>
    <w:rsid w:val="498521CD"/>
    <w:rsid w:val="4A192915"/>
    <w:rsid w:val="4A2B43F6"/>
    <w:rsid w:val="4AD056CA"/>
    <w:rsid w:val="4AD9760A"/>
    <w:rsid w:val="4B2B6DA4"/>
    <w:rsid w:val="4B375749"/>
    <w:rsid w:val="4B5E0F27"/>
    <w:rsid w:val="4B842010"/>
    <w:rsid w:val="4B92297F"/>
    <w:rsid w:val="4BB52B12"/>
    <w:rsid w:val="4BBD5522"/>
    <w:rsid w:val="4BE62CCB"/>
    <w:rsid w:val="4BFB6776"/>
    <w:rsid w:val="4C0373D9"/>
    <w:rsid w:val="4C1A4723"/>
    <w:rsid w:val="4C416153"/>
    <w:rsid w:val="4C567E51"/>
    <w:rsid w:val="4CD55219"/>
    <w:rsid w:val="4CEE5EE1"/>
    <w:rsid w:val="4CFB27A6"/>
    <w:rsid w:val="4D094EC3"/>
    <w:rsid w:val="4D2770F7"/>
    <w:rsid w:val="4D2F41FE"/>
    <w:rsid w:val="4D662315"/>
    <w:rsid w:val="4D9F20CC"/>
    <w:rsid w:val="4DE65204"/>
    <w:rsid w:val="4E695D36"/>
    <w:rsid w:val="4E8E083E"/>
    <w:rsid w:val="4E9667EE"/>
    <w:rsid w:val="4E9756D6"/>
    <w:rsid w:val="4E9C3B15"/>
    <w:rsid w:val="4EAF3848"/>
    <w:rsid w:val="4EB96475"/>
    <w:rsid w:val="4EC372F3"/>
    <w:rsid w:val="4EE554BC"/>
    <w:rsid w:val="4F161B19"/>
    <w:rsid w:val="4F3D2C02"/>
    <w:rsid w:val="4F697E9B"/>
    <w:rsid w:val="4FCD667C"/>
    <w:rsid w:val="4FCE41A2"/>
    <w:rsid w:val="50A44899"/>
    <w:rsid w:val="50DD469C"/>
    <w:rsid w:val="50F80838"/>
    <w:rsid w:val="510C6D30"/>
    <w:rsid w:val="512429D2"/>
    <w:rsid w:val="512C73D2"/>
    <w:rsid w:val="51D64B35"/>
    <w:rsid w:val="51E41A5B"/>
    <w:rsid w:val="51F55A16"/>
    <w:rsid w:val="52021EE1"/>
    <w:rsid w:val="52691F60"/>
    <w:rsid w:val="528648C0"/>
    <w:rsid w:val="52CA29FF"/>
    <w:rsid w:val="52D63A99"/>
    <w:rsid w:val="53057EDB"/>
    <w:rsid w:val="531C6FD2"/>
    <w:rsid w:val="533802B0"/>
    <w:rsid w:val="534053B7"/>
    <w:rsid w:val="536410A5"/>
    <w:rsid w:val="538434F5"/>
    <w:rsid w:val="53D33B35"/>
    <w:rsid w:val="543C3DD0"/>
    <w:rsid w:val="546724CF"/>
    <w:rsid w:val="5488491F"/>
    <w:rsid w:val="54894D6E"/>
    <w:rsid w:val="548B440F"/>
    <w:rsid w:val="549239F0"/>
    <w:rsid w:val="54EF0E42"/>
    <w:rsid w:val="553B5E36"/>
    <w:rsid w:val="55C4407D"/>
    <w:rsid w:val="562E14F6"/>
    <w:rsid w:val="568D0B0E"/>
    <w:rsid w:val="568F468B"/>
    <w:rsid w:val="56A30136"/>
    <w:rsid w:val="56A45C5C"/>
    <w:rsid w:val="56E2634F"/>
    <w:rsid w:val="56E81DF7"/>
    <w:rsid w:val="57154464"/>
    <w:rsid w:val="576553EC"/>
    <w:rsid w:val="57750CCB"/>
    <w:rsid w:val="57831D16"/>
    <w:rsid w:val="57853398"/>
    <w:rsid w:val="57931F59"/>
    <w:rsid w:val="57B819BF"/>
    <w:rsid w:val="57BD1052"/>
    <w:rsid w:val="57F41499"/>
    <w:rsid w:val="580544D9"/>
    <w:rsid w:val="587D49B7"/>
    <w:rsid w:val="587E3479"/>
    <w:rsid w:val="58935F89"/>
    <w:rsid w:val="58FC1D80"/>
    <w:rsid w:val="59170968"/>
    <w:rsid w:val="594D4389"/>
    <w:rsid w:val="59561490"/>
    <w:rsid w:val="59B519D8"/>
    <w:rsid w:val="59F6057D"/>
    <w:rsid w:val="5A557999"/>
    <w:rsid w:val="5AC0307E"/>
    <w:rsid w:val="5ADF7263"/>
    <w:rsid w:val="5B3C46B5"/>
    <w:rsid w:val="5B751975"/>
    <w:rsid w:val="5C3D06E5"/>
    <w:rsid w:val="5C841FC5"/>
    <w:rsid w:val="5C853E3A"/>
    <w:rsid w:val="5CA8195D"/>
    <w:rsid w:val="5CCE3A33"/>
    <w:rsid w:val="5CFB5EAA"/>
    <w:rsid w:val="5D48119E"/>
    <w:rsid w:val="5D4930BA"/>
    <w:rsid w:val="5D4B5084"/>
    <w:rsid w:val="5D9702C9"/>
    <w:rsid w:val="5DF72B16"/>
    <w:rsid w:val="5E4E4E2C"/>
    <w:rsid w:val="5E8B1BDC"/>
    <w:rsid w:val="5EFC1A9B"/>
    <w:rsid w:val="5F0E45BB"/>
    <w:rsid w:val="5F261904"/>
    <w:rsid w:val="5F622211"/>
    <w:rsid w:val="5F73441E"/>
    <w:rsid w:val="5F7A57AC"/>
    <w:rsid w:val="5F8D1984"/>
    <w:rsid w:val="5FBD2955"/>
    <w:rsid w:val="5FC627A0"/>
    <w:rsid w:val="5FCB425A"/>
    <w:rsid w:val="5FEF1CF6"/>
    <w:rsid w:val="602F2A3B"/>
    <w:rsid w:val="60381F8E"/>
    <w:rsid w:val="609B59DA"/>
    <w:rsid w:val="60C53E4A"/>
    <w:rsid w:val="61230285"/>
    <w:rsid w:val="612E4AA0"/>
    <w:rsid w:val="61442516"/>
    <w:rsid w:val="615838CB"/>
    <w:rsid w:val="6166423A"/>
    <w:rsid w:val="61761FA3"/>
    <w:rsid w:val="61774699"/>
    <w:rsid w:val="61840B64"/>
    <w:rsid w:val="619568CD"/>
    <w:rsid w:val="61B41449"/>
    <w:rsid w:val="61C3343B"/>
    <w:rsid w:val="6218619A"/>
    <w:rsid w:val="622F05D2"/>
    <w:rsid w:val="623936FD"/>
    <w:rsid w:val="624C78D4"/>
    <w:rsid w:val="62682234"/>
    <w:rsid w:val="62D0342C"/>
    <w:rsid w:val="62DB0C58"/>
    <w:rsid w:val="630A5099"/>
    <w:rsid w:val="634C56B2"/>
    <w:rsid w:val="636E387A"/>
    <w:rsid w:val="637F7835"/>
    <w:rsid w:val="63941E6C"/>
    <w:rsid w:val="639808F7"/>
    <w:rsid w:val="63AD6150"/>
    <w:rsid w:val="63AE3C76"/>
    <w:rsid w:val="63B63AC6"/>
    <w:rsid w:val="63CA22E3"/>
    <w:rsid w:val="6408782B"/>
    <w:rsid w:val="64416899"/>
    <w:rsid w:val="64740A1C"/>
    <w:rsid w:val="64744EC0"/>
    <w:rsid w:val="647C1FC7"/>
    <w:rsid w:val="64ED30F3"/>
    <w:rsid w:val="64F34037"/>
    <w:rsid w:val="64F41B5D"/>
    <w:rsid w:val="65050C31"/>
    <w:rsid w:val="651D2E62"/>
    <w:rsid w:val="65250FBC"/>
    <w:rsid w:val="65744A4C"/>
    <w:rsid w:val="65757142"/>
    <w:rsid w:val="65CC6636"/>
    <w:rsid w:val="65DA6FA5"/>
    <w:rsid w:val="65E322FD"/>
    <w:rsid w:val="65EB11B2"/>
    <w:rsid w:val="65F8742B"/>
    <w:rsid w:val="661324B7"/>
    <w:rsid w:val="661E50E3"/>
    <w:rsid w:val="66240220"/>
    <w:rsid w:val="66377F53"/>
    <w:rsid w:val="66664CDC"/>
    <w:rsid w:val="666A4347"/>
    <w:rsid w:val="667B0788"/>
    <w:rsid w:val="66B4506D"/>
    <w:rsid w:val="66B45A48"/>
    <w:rsid w:val="66C7577B"/>
    <w:rsid w:val="66CA7019"/>
    <w:rsid w:val="670378F6"/>
    <w:rsid w:val="67584625"/>
    <w:rsid w:val="67997C61"/>
    <w:rsid w:val="67A51469"/>
    <w:rsid w:val="67C24194"/>
    <w:rsid w:val="67DD2D7C"/>
    <w:rsid w:val="681919F7"/>
    <w:rsid w:val="68394457"/>
    <w:rsid w:val="6841155D"/>
    <w:rsid w:val="68790CF7"/>
    <w:rsid w:val="68951A5F"/>
    <w:rsid w:val="68D3156D"/>
    <w:rsid w:val="68E933D9"/>
    <w:rsid w:val="68F44821"/>
    <w:rsid w:val="68FC5484"/>
    <w:rsid w:val="69076303"/>
    <w:rsid w:val="695F613F"/>
    <w:rsid w:val="69603C65"/>
    <w:rsid w:val="697F233D"/>
    <w:rsid w:val="699E02E9"/>
    <w:rsid w:val="6A2E6CAD"/>
    <w:rsid w:val="6A425119"/>
    <w:rsid w:val="6A7F011B"/>
    <w:rsid w:val="6A89032C"/>
    <w:rsid w:val="6B086242"/>
    <w:rsid w:val="6B3709F5"/>
    <w:rsid w:val="6B3D425E"/>
    <w:rsid w:val="6B52582F"/>
    <w:rsid w:val="6B621F16"/>
    <w:rsid w:val="6B846E93"/>
    <w:rsid w:val="6BCC3834"/>
    <w:rsid w:val="6C197667"/>
    <w:rsid w:val="6C264CF2"/>
    <w:rsid w:val="6CE124F9"/>
    <w:rsid w:val="6D1234C8"/>
    <w:rsid w:val="6D1A412B"/>
    <w:rsid w:val="6D2356D5"/>
    <w:rsid w:val="6D4713C4"/>
    <w:rsid w:val="6D9E6B0A"/>
    <w:rsid w:val="6DC20A4A"/>
    <w:rsid w:val="6DE22E9A"/>
    <w:rsid w:val="6E160D96"/>
    <w:rsid w:val="6E2434B3"/>
    <w:rsid w:val="6E3D5BF2"/>
    <w:rsid w:val="6E69536A"/>
    <w:rsid w:val="6E6C6C08"/>
    <w:rsid w:val="6E712470"/>
    <w:rsid w:val="6EBD1212"/>
    <w:rsid w:val="6EE64C0C"/>
    <w:rsid w:val="6F387877"/>
    <w:rsid w:val="6F593630"/>
    <w:rsid w:val="6F6D49E6"/>
    <w:rsid w:val="6F6F69B0"/>
    <w:rsid w:val="6F984159"/>
    <w:rsid w:val="6F9B59F7"/>
    <w:rsid w:val="703A2811"/>
    <w:rsid w:val="708E25E0"/>
    <w:rsid w:val="70B30B1E"/>
    <w:rsid w:val="70BA1EAD"/>
    <w:rsid w:val="70CC1BE0"/>
    <w:rsid w:val="70F80C27"/>
    <w:rsid w:val="70F84783"/>
    <w:rsid w:val="70FA499F"/>
    <w:rsid w:val="710B2708"/>
    <w:rsid w:val="710E21F8"/>
    <w:rsid w:val="711A6DEF"/>
    <w:rsid w:val="71512D9C"/>
    <w:rsid w:val="71A84212"/>
    <w:rsid w:val="71E371E1"/>
    <w:rsid w:val="71EF39EA"/>
    <w:rsid w:val="721455EC"/>
    <w:rsid w:val="728D3CD9"/>
    <w:rsid w:val="72A2709C"/>
    <w:rsid w:val="72D8486C"/>
    <w:rsid w:val="73022925"/>
    <w:rsid w:val="73341F39"/>
    <w:rsid w:val="7354206C"/>
    <w:rsid w:val="73AF010A"/>
    <w:rsid w:val="73B662BA"/>
    <w:rsid w:val="744E128A"/>
    <w:rsid w:val="74940C67"/>
    <w:rsid w:val="74D177C5"/>
    <w:rsid w:val="74F31E31"/>
    <w:rsid w:val="75662603"/>
    <w:rsid w:val="75A03D67"/>
    <w:rsid w:val="75A373B3"/>
    <w:rsid w:val="75C0032F"/>
    <w:rsid w:val="75F45E61"/>
    <w:rsid w:val="762A3631"/>
    <w:rsid w:val="762C55FB"/>
    <w:rsid w:val="764019FA"/>
    <w:rsid w:val="76544B51"/>
    <w:rsid w:val="767E1BCE"/>
    <w:rsid w:val="76A048A0"/>
    <w:rsid w:val="76C23869"/>
    <w:rsid w:val="770C35E3"/>
    <w:rsid w:val="773B361B"/>
    <w:rsid w:val="775766A7"/>
    <w:rsid w:val="7789082B"/>
    <w:rsid w:val="77C91C82"/>
    <w:rsid w:val="78006D3F"/>
    <w:rsid w:val="784D3606"/>
    <w:rsid w:val="788E21CC"/>
    <w:rsid w:val="7892370F"/>
    <w:rsid w:val="78BB0EB8"/>
    <w:rsid w:val="791D7B29"/>
    <w:rsid w:val="792B7DEB"/>
    <w:rsid w:val="79346574"/>
    <w:rsid w:val="794669D3"/>
    <w:rsid w:val="79865022"/>
    <w:rsid w:val="7A097A01"/>
    <w:rsid w:val="7A252A8D"/>
    <w:rsid w:val="7A302433"/>
    <w:rsid w:val="7A3727C0"/>
    <w:rsid w:val="7A4D3D91"/>
    <w:rsid w:val="7A7430CC"/>
    <w:rsid w:val="7A85177D"/>
    <w:rsid w:val="7A8772A3"/>
    <w:rsid w:val="7ABE6A3D"/>
    <w:rsid w:val="7AC35E02"/>
    <w:rsid w:val="7B113E2E"/>
    <w:rsid w:val="7B6E2211"/>
    <w:rsid w:val="7BCD518A"/>
    <w:rsid w:val="7BD209F2"/>
    <w:rsid w:val="7BE77A5F"/>
    <w:rsid w:val="7C1A4147"/>
    <w:rsid w:val="7C336FB7"/>
    <w:rsid w:val="7C343317"/>
    <w:rsid w:val="7C5238E1"/>
    <w:rsid w:val="7C6B6751"/>
    <w:rsid w:val="7C765821"/>
    <w:rsid w:val="7CAD4FBB"/>
    <w:rsid w:val="7CE87DA1"/>
    <w:rsid w:val="7CF369F1"/>
    <w:rsid w:val="7CF77FE5"/>
    <w:rsid w:val="7D384885"/>
    <w:rsid w:val="7DE60785"/>
    <w:rsid w:val="7DF74740"/>
    <w:rsid w:val="7E812712"/>
    <w:rsid w:val="7EE30820"/>
    <w:rsid w:val="7F1460EC"/>
    <w:rsid w:val="7F5748B9"/>
    <w:rsid w:val="7F656CAB"/>
    <w:rsid w:val="7FF56A5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1388</Words>
  <Characters>1597</Characters>
  <Lines>0</Lines>
  <Paragraphs>0</Paragraphs>
  <TotalTime>74</TotalTime>
  <ScaleCrop>false</ScaleCrop>
  <LinksUpToDate>false</LinksUpToDate>
  <CharactersWithSpaces>1841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2023-06-03T07:53:00Z</dcterms:created>
  <dc:creator>Administrator</dc:creator>
  <cp:lastModifiedBy>巍巍</cp:lastModifiedBy>
  <cp:lastPrinted>2025-03-26T08:54:00Z</cp:lastPrinted>
  <dcterms:modified xsi:type="dcterms:W3CDTF">2025-03-31T06:19:02Z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829D89BDD0F74DCCA82C5CD83209989F_12</vt:lpwstr>
  </property>
  <property fmtid="{D5CDD505-2E9C-101B-9397-08002B2CF9AE}" pid="4" name="KSOTemplateDocerSaveRecord">
    <vt:lpwstr>eyJoZGlkIjoiMTQzODYzYjlkMzNjMmZhOGIxMDU1OTM4ZWRlNzc1NzciLCJ1c2VySWQiOiI0NjEyMDM4NjQifQ==</vt:lpwstr>
  </property>
</Properties>
</file>