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075476">
      <w:pPr>
        <w:pStyle w:val="2"/>
        <w:keepNext w:val="0"/>
        <w:keepLines w:val="0"/>
        <w:widowControl/>
        <w:suppressLineNumbers w:val="0"/>
        <w:ind w:left="3840" w:hanging="3840" w:hangingChars="1200"/>
        <w:rPr>
          <w:sz w:val="32"/>
          <w:szCs w:val="32"/>
        </w:rPr>
      </w:pPr>
      <w:r>
        <w:rPr>
          <w:sz w:val="32"/>
          <w:szCs w:val="32"/>
        </w:rPr>
        <w:t>关于门店收到手工冲票不用报差错直接做系统配送退货的通知</w:t>
      </w:r>
    </w:p>
    <w:p w14:paraId="1362680F">
      <w:pPr>
        <w:bidi w:val="0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各门店：</w:t>
      </w:r>
    </w:p>
    <w:p w14:paraId="0320ED6F">
      <w:pPr>
        <w:bidi w:val="0"/>
        <w:ind w:firstLine="640" w:firstLineChars="200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1、当仓库发货出现短少的情况，仓库复核员会写手工冲票单，一式三份，分别由复核员，波次管理岗位，以及相应门店各执一份。</w:t>
      </w:r>
    </w:p>
    <w:p w14:paraId="186F57B4">
      <w:pPr>
        <w:bidi w:val="0"/>
        <w:ind w:firstLine="640" w:firstLineChars="200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2、门店点货完毕后，见到手工冲票单，根据手工冲票单上对应的门店，销售单号，货品ID，品名，规格，批号，数量等在系统做配送退货（功能ID：11022）。</w:t>
      </w:r>
    </w:p>
    <w:p w14:paraId="231BEB5C">
      <w:pPr>
        <w:bidi w:val="0"/>
        <w:ind w:firstLine="640" w:firstLineChars="200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3、举例说明：门店收到的A品种来货票上的数量是10个，实货收到9个，手工冲票单上数量为1个，此情况则不需报差错，直接将差错数量在系统做配送退货，备注：*月*日手工冲票差错，由仓库审核即可。</w:t>
      </w:r>
    </w:p>
    <w:p w14:paraId="0AC77161">
      <w:pPr>
        <w:bidi w:val="0"/>
        <w:ind w:firstLine="640" w:firstLineChars="200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4、如果门店收到的货品账货不符，没有收到手工冲票单的情况下，则按差错流程上报。</w:t>
      </w:r>
    </w:p>
    <w:p w14:paraId="73182575">
      <w:pPr>
        <w:bidi w:val="0"/>
        <w:ind w:firstLine="640" w:firstLineChars="200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5、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手工冲票单为黄票，祥见下图：</w:t>
      </w:r>
    </w:p>
    <w:p w14:paraId="18E481A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96035" cy="3407410"/>
            <wp:effectExtent l="0" t="0" r="2540" b="18415"/>
            <wp:docPr id="2" name="图片 2" descr="3bdb6231bb63e7887488bdd2d619ff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bdb6231bb63e7887488bdd2d619ff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3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593F9">
      <w:pPr>
        <w:jc w:val="right"/>
        <w:rPr>
          <w:rFonts w:hint="eastAsia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b w:val="0"/>
          <w:bCs w:val="0"/>
          <w:sz w:val="32"/>
          <w:szCs w:val="32"/>
          <w:lang w:val="en-US" w:eastAsia="zh-CN"/>
        </w:rPr>
        <w:t>营运部</w:t>
      </w:r>
    </w:p>
    <w:p w14:paraId="1CCAC6FB">
      <w:pPr>
        <w:ind w:firstLine="1280" w:firstLineChars="400"/>
        <w:jc w:val="righ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2024.8.14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jOWM2ZTgwMGE2NmYxYjIwOTA0ZjdhNzc1NjljNWYifQ=="/>
  </w:docVars>
  <w:rsids>
    <w:rsidRoot w:val="00000000"/>
    <w:rsid w:val="01A06E9D"/>
    <w:rsid w:val="369B4675"/>
    <w:rsid w:val="528E48AC"/>
    <w:rsid w:val="576E2EDF"/>
    <w:rsid w:val="68A5389A"/>
    <w:rsid w:val="6D57537F"/>
    <w:rsid w:val="706A6256"/>
    <w:rsid w:val="78182033"/>
    <w:rsid w:val="7A772BBC"/>
    <w:rsid w:val="7C30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2024-08-14T07:25:09Z</dcterms:created>
  <dc:creator>Administrator</dc:creator>
  <cp:lastModifiedBy>Administrator</cp:lastModifiedBy>
  <dcterms:modified xsi:type="dcterms:W3CDTF">2024-08-14T07:54:16Z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99673A948B004C488D4442108F912FFC_12</vt:lpwstr>
  </property>
</Properties>
</file>