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/>
          <w:bCs/>
          <w:sz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商品部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发</w:t>
      </w:r>
      <w:r>
        <w:rPr>
          <w:rFonts w:hint="eastAsia" w:ascii="仿宋" w:hAnsi="仿宋" w:eastAsia="仿宋" w:cs="仿宋"/>
          <w:b/>
          <w:bCs/>
          <w:sz w:val="32"/>
        </w:rPr>
        <w:t>【20</w:t>
      </w: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b/>
          <w:bCs/>
          <w:sz w:val="32"/>
        </w:rPr>
        <w:t>】</w:t>
      </w: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</w:rPr>
        <w:t xml:space="preserve">号         </w:t>
      </w: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</w:rPr>
        <w:t xml:space="preserve">   签发人：</w:t>
      </w: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谭莉杨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 xml:space="preserve"> 关于规范门店新品需求报送的通知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为了更方便、快捷、准确、有效地满足门店缺货需求及新品需求。现将门店缺货及新品需求报送流程规范如下：</w:t>
      </w:r>
    </w:p>
    <w:p>
      <w:pPr>
        <w:numPr>
          <w:ilvl w:val="0"/>
          <w:numId w:val="1"/>
        </w:numPr>
        <w:ind w:left="642" w:leftChars="0" w:firstLine="0" w:firstLineChars="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门店报送流程</w:t>
      </w:r>
    </w:p>
    <w:p>
      <w:pPr>
        <w:numPr>
          <w:ilvl w:val="0"/>
          <w:numId w:val="2"/>
        </w:numPr>
        <w:ind w:left="642" w:leftChars="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、门店接到顾客找药需求，分为在营品种和新品。</w:t>
      </w:r>
    </w:p>
    <w:p>
      <w:pPr>
        <w:numPr>
          <w:ilvl w:val="0"/>
          <w:numId w:val="3"/>
        </w:numPr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在营品种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门店员工以“货品ID+品名+需求数量”的形式发在钉钉门店找药群/钉钉医院找药群内。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如果无货品ID就按新品报送流程处理。</w:t>
      </w:r>
    </w:p>
    <w:p>
      <w:pPr>
        <w:numPr>
          <w:ilvl w:val="0"/>
          <w:numId w:val="3"/>
        </w:numPr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新品（含院外、定点、特药等品种）</w:t>
      </w:r>
    </w:p>
    <w:p>
      <w:pPr>
        <w:numPr>
          <w:ilvl w:val="0"/>
          <w:numId w:val="0"/>
        </w:numPr>
        <w:ind w:firstLine="300" w:firstLineChars="10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新品定义：我司未经营无ID，我司未经营西部有ID品种。</w:t>
      </w:r>
    </w:p>
    <w:p>
      <w:pPr>
        <w:numPr>
          <w:ilvl w:val="0"/>
          <w:numId w:val="0"/>
        </w:numPr>
        <w:ind w:firstLine="300" w:firstLineChars="1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报送方式以图片+需求数量的形式发送在钉钉门店找药群/钉钉医院找药群。</w:t>
      </w:r>
    </w:p>
    <w:p>
      <w:pPr>
        <w:numPr>
          <w:ilvl w:val="0"/>
          <w:numId w:val="0"/>
        </w:numPr>
        <w:ind w:firstLine="301" w:firstLineChars="100"/>
        <w:jc w:val="left"/>
        <w:rPr>
          <w:rFonts w:hint="default" w:ascii="仿宋" w:hAnsi="仿宋" w:eastAsia="仿宋" w:cs="仿宋"/>
          <w:b/>
          <w:bCs/>
          <w:color w:val="FF0000"/>
          <w:sz w:val="30"/>
          <w:szCs w:val="30"/>
          <w:highlight w:val="yellow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highlight w:val="yellow"/>
          <w:lang w:val="en-US" w:eastAsia="zh-CN"/>
        </w:rPr>
        <w:t>注意：门店所有新品均优先报送给商品部，由品管员负责与采购对接，新品禁止直接联系采购部。</w:t>
      </w:r>
    </w:p>
    <w:p>
      <w:pPr>
        <w:numPr>
          <w:ilvl w:val="0"/>
          <w:numId w:val="1"/>
        </w:numPr>
        <w:ind w:left="642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商品部找药流程</w:t>
      </w:r>
    </w:p>
    <w:p>
      <w:pPr>
        <w:numPr>
          <w:ilvl w:val="0"/>
          <w:numId w:val="4"/>
        </w:numPr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、商品专员吴健根据群内门店报送的找药需求统一汇总及跟踪。</w:t>
      </w:r>
    </w:p>
    <w:p>
      <w:pPr>
        <w:numPr>
          <w:ilvl w:val="0"/>
          <w:numId w:val="4"/>
        </w:numPr>
        <w:ind w:firstLine="600" w:firstLineChars="20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由采购员张芙蓉负责在收到需求的24小时内回复找药情况。</w:t>
      </w:r>
    </w:p>
    <w:p>
      <w:pPr>
        <w:numPr>
          <w:ilvl w:val="0"/>
          <w:numId w:val="4"/>
        </w:numPr>
        <w:ind w:firstLine="600" w:firstLineChars="20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商品专员吴健根据采购回复情况逐一核实，24小时内回复门店。</w:t>
      </w:r>
    </w:p>
    <w:p>
      <w:pPr>
        <w:numPr>
          <w:ilvl w:val="0"/>
          <w:numId w:val="4"/>
        </w:numPr>
        <w:ind w:firstLine="600" w:firstLineChars="20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需求门店根据回复情况，24小时回复是否采购，未回复视为已无需求。</w:t>
      </w:r>
    </w:p>
    <w:p>
      <w:pPr>
        <w:numPr>
          <w:ilvl w:val="0"/>
          <w:numId w:val="4"/>
        </w:numPr>
        <w:ind w:firstLine="600" w:firstLineChars="20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商品专员根据采购员反馈到货情况及门店需求数量，在收到到货反馈的24小时内发送给营运部黄梅做铺货处理。</w:t>
      </w:r>
    </w:p>
    <w:p>
      <w:pPr>
        <w:numPr>
          <w:ilvl w:val="0"/>
          <w:numId w:val="4"/>
        </w:numPr>
        <w:ind w:firstLine="600" w:firstLineChars="20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若该品种采购员回复为院外、定点、特药品种，则吴健将产品信息转发给客服部特药专员周红蓉，由周红蓉共同参与跟踪落实该商品采购情况。</w:t>
      </w:r>
    </w:p>
    <w:p>
      <w:pPr>
        <w:numPr>
          <w:ilvl w:val="0"/>
          <w:numId w:val="1"/>
        </w:numPr>
        <w:ind w:left="642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主要对接人联系方式：</w:t>
      </w:r>
    </w:p>
    <w:p>
      <w:pPr>
        <w:numPr>
          <w:ilvl w:val="0"/>
          <w:numId w:val="0"/>
        </w:numPr>
        <w:ind w:firstLine="60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商品专员吴健：13880110274</w:t>
      </w:r>
    </w:p>
    <w:p>
      <w:pPr>
        <w:numPr>
          <w:ilvl w:val="0"/>
          <w:numId w:val="0"/>
        </w:numPr>
        <w:ind w:firstLine="60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采购员张芙蓉：15108364354</w:t>
      </w:r>
    </w:p>
    <w:p>
      <w:pPr>
        <w:numPr>
          <w:ilvl w:val="0"/>
          <w:numId w:val="0"/>
        </w:numPr>
        <w:ind w:firstLine="6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特药专员周红蓉：13438365024</w:t>
      </w:r>
    </w:p>
    <w:p>
      <w:pPr>
        <w:numPr>
          <w:ilvl w:val="0"/>
          <w:numId w:val="1"/>
        </w:numPr>
        <w:ind w:left="642" w:leftChars="0" w:firstLine="0" w:firstLineChars="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关于门店找药的考核标准</w:t>
      </w:r>
    </w:p>
    <w:p>
      <w:pPr>
        <w:numPr>
          <w:ilvl w:val="0"/>
          <w:numId w:val="5"/>
        </w:numPr>
        <w:ind w:left="642" w:left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门店找药申报考核目标:A类门店每周1条、B类门店每月1条（以门店为单位），C类门店暂不做要求。未达到每月目标的门店，若销售/毛利同比或环比下滑，次月将安排未报送门店的员工分批回营运部背书。</w:t>
      </w:r>
    </w:p>
    <w:p>
      <w:pPr>
        <w:numPr>
          <w:ilvl w:val="0"/>
          <w:numId w:val="5"/>
        </w:numPr>
        <w:ind w:left="642" w:leftChars="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门店员工每月找药申报条数排名前三者，全公司通报表扬，并提供精美奖品一份。</w:t>
      </w:r>
    </w:p>
    <w:p>
      <w:pPr>
        <w:numPr>
          <w:ilvl w:val="0"/>
          <w:numId w:val="5"/>
        </w:numPr>
        <w:ind w:left="642" w:leftChars="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采购员反馈的新品可采率要求达到80%/月。</w:t>
      </w:r>
    </w:p>
    <w:p>
      <w:pPr>
        <w:numPr>
          <w:ilvl w:val="0"/>
          <w:numId w:val="5"/>
        </w:numPr>
        <w:ind w:left="642" w:leftChars="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连续三次未对可采品种是否需要进行反馈的门店，次月将安排店长回营运部背书。</w:t>
      </w:r>
    </w:p>
    <w:p>
      <w:pPr>
        <w:numPr>
          <w:ilvl w:val="0"/>
          <w:numId w:val="5"/>
        </w:numPr>
        <w:ind w:left="642" w:leftChars="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门店找药的考核将与片长月绩效挂钩。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本通知自下发之日起执行，请相关部门及门店遵照执行。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</w:pPr>
    </w:p>
    <w:p>
      <w:pPr>
        <w:jc w:val="both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  <w:t xml:space="preserve">主题词：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val="en-US" w:eastAsia="zh-CN"/>
        </w:rPr>
        <w:t xml:space="preserve">    规范          </w:t>
      </w:r>
      <w:r>
        <w:rPr>
          <w:rFonts w:hint="eastAsia" w:ascii="仿宋" w:hAnsi="仿宋" w:eastAsia="仿宋" w:cs="仿宋"/>
          <w:b/>
          <w:bCs/>
          <w:sz w:val="32"/>
          <w:u w:val="single"/>
          <w:lang w:val="en-US" w:eastAsia="zh-CN"/>
        </w:rPr>
        <w:t xml:space="preserve"> 新品      需求        报送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</w:t>
      </w:r>
    </w:p>
    <w:p>
      <w:pPr>
        <w:pStyle w:val="4"/>
        <w:spacing w:line="360" w:lineRule="auto"/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四川太极大药房连锁有限公司    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20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27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日印发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</w:p>
    <w:p>
      <w:pPr>
        <w:pStyle w:val="4"/>
        <w:ind w:left="0" w:leftChars="0" w:firstLine="0" w:firstLineChars="0"/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打印：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吴洪瑶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核对：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何莉莎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（共印1份</w:t>
      </w:r>
      <w:r>
        <w:rPr>
          <w:rFonts w:hint="eastAsia" w:ascii="仿宋" w:hAnsi="仿宋" w:eastAsia="仿宋" w:cs="仿宋"/>
          <w:b/>
          <w:sz w:val="28"/>
          <w:szCs w:val="28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B9333B"/>
    <w:multiLevelType w:val="singleLevel"/>
    <w:tmpl w:val="93B9333B"/>
    <w:lvl w:ilvl="0" w:tentative="0">
      <w:start w:val="1"/>
      <w:numFmt w:val="chineseCounting"/>
      <w:suff w:val="nothing"/>
      <w:lvlText w:val="%1、"/>
      <w:lvlJc w:val="left"/>
      <w:pPr>
        <w:ind w:left="642" w:leftChars="0" w:firstLine="0" w:firstLineChars="0"/>
      </w:pPr>
      <w:rPr>
        <w:rFonts w:hint="eastAsia"/>
      </w:rPr>
    </w:lvl>
  </w:abstractNum>
  <w:abstractNum w:abstractNumId="1">
    <w:nsid w:val="A8E67379"/>
    <w:multiLevelType w:val="singleLevel"/>
    <w:tmpl w:val="A8E6737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B49FA781"/>
    <w:multiLevelType w:val="singleLevel"/>
    <w:tmpl w:val="B49FA78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A971661"/>
    <w:multiLevelType w:val="singleLevel"/>
    <w:tmpl w:val="2A9716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5575CF3"/>
    <w:multiLevelType w:val="singleLevel"/>
    <w:tmpl w:val="55575CF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YWM0YmM2ZjM0YjIxZjlkOGJjYTM2MDk5MTk5YzAifQ=="/>
  </w:docVars>
  <w:rsids>
    <w:rsidRoot w:val="23691ECB"/>
    <w:rsid w:val="16813A56"/>
    <w:rsid w:val="16D46ECE"/>
    <w:rsid w:val="1D9640CF"/>
    <w:rsid w:val="23691ECB"/>
    <w:rsid w:val="279E5AC4"/>
    <w:rsid w:val="2BF11F1F"/>
    <w:rsid w:val="334D3EDF"/>
    <w:rsid w:val="43C33D49"/>
    <w:rsid w:val="54F55D2D"/>
    <w:rsid w:val="685A43CD"/>
    <w:rsid w:val="6A077C02"/>
    <w:rsid w:val="732C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931</Words>
  <Characters>983</Characters>
  <Lines>0</Lines>
  <Paragraphs>0</Paragraphs>
  <TotalTime>473</TotalTime>
  <ScaleCrop>false</ScaleCrop>
  <LinksUpToDate>false</LinksUpToDate>
  <CharactersWithSpaces>1111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2024-06-27T01:31:00Z</dcterms:created>
  <dc:creator>WPS_1631105984</dc:creator>
  <cp:lastModifiedBy>圍</cp:lastModifiedBy>
  <cp:lastPrinted>2024-06-28T09:07:00Z</cp:lastPrinted>
  <dcterms:modified xsi:type="dcterms:W3CDTF">2024-06-28T09:31:25Z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FCC92ED5C38C453B844A40ADC8CC118D_13</vt:lpwstr>
  </property>
</Properties>
</file>