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24】083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签发人：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天江一方系列销售考核方案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2024年5月1日-2024年7月31日</w:t>
      </w:r>
    </w:p>
    <w:p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活动门店：所有门店</w:t>
      </w:r>
    </w:p>
    <w:p>
      <w:pP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品种及晒单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明细：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tbl>
      <w:tblPr>
        <w:tblStyle w:val="4"/>
        <w:tblW w:w="11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59"/>
        <w:gridCol w:w="1132"/>
        <w:gridCol w:w="1402"/>
        <w:gridCol w:w="587"/>
        <w:gridCol w:w="750"/>
        <w:gridCol w:w="586"/>
        <w:gridCol w:w="1323"/>
        <w:gridCol w:w="1296"/>
        <w:gridCol w:w="1431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系列名称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考核价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店员晒单奖励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（保留原毛利段提成）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消费者活动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活动后前天毛利率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224832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天麻超细粉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90g（3gx30袋）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特价168元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消费满88元加2元换购中国药材品牌系列130g/支的蜂蜜一支（货品ID:264297、264371、264372、264373、264374）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消费满88元加2元换购中国药材品牌系列130g/支的蜂蜜一支（货品ID:264297、264371、264372、264373、264374）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天麻粉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特价128元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224346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三七粉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90g（3gx30袋）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37.37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4元/盒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特价168元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224833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西洋参粉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90g（3gx30袋）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4元/盒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特价188元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256837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白及粉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90g（3gx30袋）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4元/盒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特价118元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199957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三七粉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特价128元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256834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茯苓粉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90g（3gx30袋）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4元/盒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特价98元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224347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31.11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特价88元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256842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90g（3gx30袋）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特价88元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224344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茯苓粉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35.15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特价88元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256838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丹参粉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90g（3gx30袋）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特价78元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226935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丹参粉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特价68元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199956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山楂粉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特价68元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256826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葛根粉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特价48元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256823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白芷粉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特价48元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饮片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256958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特价118元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257975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1元/袋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特价48元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256830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大枣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1元/袋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特价29元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2元/瓶</w:t>
            </w:r>
          </w:p>
        </w:tc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任选第二件半价（第二罐取金额低者进行结算）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257993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金银花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龙眼肉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1元/袋/瓶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257986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净山楂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257984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茯苓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257976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陈皮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257983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玫瑰花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257969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百合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257973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薏苡仁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257981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芡实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257979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麦冬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小汤方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小汤方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819380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红参片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0.3元/袋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满5袋享7折 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人参片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819356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麦冬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0.1元/袋</w:t>
            </w: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玉竹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菊花（贡菊）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3g（贡菊）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北沙参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819355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金银花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甘草片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龙眼肉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熟地黄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百合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净山楂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芡实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茯苓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819358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白芍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819359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白芷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819357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乌梅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819381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玫瑰花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决明子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819382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薏苡仁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川芎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50.4%</w:t>
            </w:r>
          </w:p>
        </w:tc>
      </w:tr>
    </w:tbl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小汤方组方奖励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0595" w:type="dxa"/>
        <w:tblInd w:w="-8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214"/>
        <w:gridCol w:w="1200"/>
        <w:gridCol w:w="1022"/>
        <w:gridCol w:w="927"/>
        <w:gridCol w:w="1286"/>
        <w:gridCol w:w="960"/>
        <w:gridCol w:w="1327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组方名称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商品编码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单套晒单奖励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疗程数量   （7天/疗程）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疗程晒单奖励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消费者优惠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一句话卖点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生脉散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819356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麦冬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10克/袋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2元/套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14元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满10袋享7折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满10袋享7折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久咳伤肺，干咳少痰，口干舌燥，用生脉散。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5克/袋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人参片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5克/袋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四物汤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5克/袋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14元</w:t>
            </w: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畏寒怕冷，面色无华，月经不调，用四物补血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熟地黄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10克/袋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5克/袋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10克/袋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养肝护肝茶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金银花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3克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</w:t>
            </w: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春季养肝护肝正当时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菊花（贡菊）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3克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10克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819366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决明子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10克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7袋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ajorEastAsia"/>
          <w:b/>
          <w:bCs/>
          <w:sz w:val="24"/>
          <w:szCs w:val="24"/>
          <w:lang w:val="en-US" w:eastAsia="zh-CN"/>
        </w:rPr>
        <w:t>五、活动任务及考核奖励：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eastAsia="宋体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ajorEastAsia"/>
          <w:b w:val="0"/>
          <w:bCs w:val="0"/>
          <w:sz w:val="24"/>
          <w:szCs w:val="24"/>
          <w:lang w:val="en-US" w:eastAsia="zh-CN"/>
        </w:rPr>
        <w:t>活动任务80万元，任务明细详见附表；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eastAsia="宋体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ajorEastAsia"/>
          <w:b w:val="0"/>
          <w:bCs w:val="0"/>
          <w:sz w:val="24"/>
          <w:szCs w:val="24"/>
          <w:lang w:val="en-US" w:eastAsia="zh-CN"/>
        </w:rPr>
        <w:t>片区达成挑战任务奖励合计1500元，如下：</w:t>
      </w:r>
    </w:p>
    <w:tbl>
      <w:tblPr>
        <w:tblStyle w:val="4"/>
        <w:tblW w:w="10773" w:type="dxa"/>
        <w:tblInd w:w="-8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241"/>
        <w:gridCol w:w="1104"/>
        <w:gridCol w:w="1228"/>
        <w:gridCol w:w="1227"/>
        <w:gridCol w:w="1132"/>
        <w:gridCol w:w="1118"/>
        <w:gridCol w:w="1227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27家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挑战任务指标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19.15万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12.72万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13.42万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11.79万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达成挑战任务奖励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300元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theme="maj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宋体" w:hAnsi="宋体" w:eastAsia="宋体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ajorEastAsia"/>
          <w:b w:val="0"/>
          <w:bCs w:val="0"/>
          <w:sz w:val="24"/>
          <w:szCs w:val="24"/>
          <w:lang w:val="en-US" w:eastAsia="zh-CN"/>
        </w:rPr>
        <w:t>按完成率排名奖励（门店须达成挑战任务才能参与排名）：</w:t>
      </w:r>
    </w:p>
    <w:tbl>
      <w:tblPr>
        <w:tblStyle w:val="4"/>
        <w:tblW w:w="76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37"/>
        <w:gridCol w:w="2032"/>
        <w:gridCol w:w="2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A类门店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B类门店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25元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4、未完成任务门店按销售任务差额部分1%上交成长金。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六、执行内容：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、请各店将以上品种陈列调整在所属货架首层或视觉水平线，保证不低于2~3个陈列面，片区主管进行抽查检核。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2、活动内容使用爆炸卡宣传。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3、各店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任务请店长将任务分配到店员头上，交接班通报，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营运部每周通报一次。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5-7月天江一方活动方案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黄梅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核对：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王四维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（共印1份）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52F70"/>
    <w:multiLevelType w:val="singleLevel"/>
    <w:tmpl w:val="99C52F7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57C57A"/>
    <w:multiLevelType w:val="singleLevel"/>
    <w:tmpl w:val="EE57C5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jOWM2ZTgwMGE2NmYxYjIwOTA0ZjdhNzc1NjljNWYifQ=="/>
  </w:docVars>
  <w:rsids>
    <w:rsidRoot w:val="00DE2824"/>
    <w:rsid w:val="000148B8"/>
    <w:rsid w:val="00056D36"/>
    <w:rsid w:val="00064EDA"/>
    <w:rsid w:val="000E2AF4"/>
    <w:rsid w:val="000F677C"/>
    <w:rsid w:val="00116343"/>
    <w:rsid w:val="00147E0D"/>
    <w:rsid w:val="00191F36"/>
    <w:rsid w:val="002112F8"/>
    <w:rsid w:val="00261E98"/>
    <w:rsid w:val="002A7AB2"/>
    <w:rsid w:val="002E5A42"/>
    <w:rsid w:val="00301D15"/>
    <w:rsid w:val="004B396A"/>
    <w:rsid w:val="004C1DA5"/>
    <w:rsid w:val="00551B9D"/>
    <w:rsid w:val="00601533"/>
    <w:rsid w:val="00652AAB"/>
    <w:rsid w:val="006945D7"/>
    <w:rsid w:val="007520B5"/>
    <w:rsid w:val="00793A2F"/>
    <w:rsid w:val="007F1F21"/>
    <w:rsid w:val="0080149D"/>
    <w:rsid w:val="00816E6E"/>
    <w:rsid w:val="008254CF"/>
    <w:rsid w:val="008B3862"/>
    <w:rsid w:val="008C6C6D"/>
    <w:rsid w:val="00914F1A"/>
    <w:rsid w:val="009458BD"/>
    <w:rsid w:val="00A23318"/>
    <w:rsid w:val="00AB3BF2"/>
    <w:rsid w:val="00BB5DC9"/>
    <w:rsid w:val="00BF03F9"/>
    <w:rsid w:val="00C16351"/>
    <w:rsid w:val="00D24A90"/>
    <w:rsid w:val="00D42690"/>
    <w:rsid w:val="00D44B3F"/>
    <w:rsid w:val="00D805C2"/>
    <w:rsid w:val="00D81027"/>
    <w:rsid w:val="00D96178"/>
    <w:rsid w:val="00DB6D91"/>
    <w:rsid w:val="00DE2824"/>
    <w:rsid w:val="00E022D7"/>
    <w:rsid w:val="00E8389D"/>
    <w:rsid w:val="00EB2BBD"/>
    <w:rsid w:val="00F20078"/>
    <w:rsid w:val="00FD4A9F"/>
    <w:rsid w:val="01E27C95"/>
    <w:rsid w:val="02E51494"/>
    <w:rsid w:val="06787FCA"/>
    <w:rsid w:val="10B860A5"/>
    <w:rsid w:val="18836C66"/>
    <w:rsid w:val="19003AC8"/>
    <w:rsid w:val="1C6070CF"/>
    <w:rsid w:val="1EE610FD"/>
    <w:rsid w:val="1FBF453A"/>
    <w:rsid w:val="24CC12D6"/>
    <w:rsid w:val="26584DFA"/>
    <w:rsid w:val="27135897"/>
    <w:rsid w:val="2A557F75"/>
    <w:rsid w:val="2AE357F8"/>
    <w:rsid w:val="2B824D9A"/>
    <w:rsid w:val="2F095BDC"/>
    <w:rsid w:val="358852B1"/>
    <w:rsid w:val="370F6F71"/>
    <w:rsid w:val="37206D05"/>
    <w:rsid w:val="3914724D"/>
    <w:rsid w:val="3BE85836"/>
    <w:rsid w:val="3CB55266"/>
    <w:rsid w:val="3D5D11C3"/>
    <w:rsid w:val="49E5557C"/>
    <w:rsid w:val="4D7A36CB"/>
    <w:rsid w:val="4D891B60"/>
    <w:rsid w:val="50045238"/>
    <w:rsid w:val="52E47887"/>
    <w:rsid w:val="54422A68"/>
    <w:rsid w:val="56CF6D88"/>
    <w:rsid w:val="598576C8"/>
    <w:rsid w:val="59AD307A"/>
    <w:rsid w:val="5CC44962"/>
    <w:rsid w:val="5E875C48"/>
    <w:rsid w:val="61760C1B"/>
    <w:rsid w:val="63600B12"/>
    <w:rsid w:val="66DC0AFB"/>
    <w:rsid w:val="67FA1B80"/>
    <w:rsid w:val="69015F94"/>
    <w:rsid w:val="69C008DF"/>
    <w:rsid w:val="6CA23863"/>
    <w:rsid w:val="6EB52B61"/>
    <w:rsid w:val="7270655F"/>
    <w:rsid w:val="7E394D59"/>
    <w:rsid w:val="7E8A7362"/>
    <w:rsid w:val="7F8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9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518</Words>
  <Characters>2959</Characters>
  <Lines>24</Lines>
  <Paragraphs>6</Paragraphs>
  <TotalTime>5</TotalTime>
  <ScaleCrop>false</ScaleCrop>
  <LinksUpToDate>false</LinksUpToDate>
  <CharactersWithSpaces>3471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2023-09-14T11:35:00Z</dcterms:created>
  <dc:creator>珊 陈</dc:creator>
  <cp:lastModifiedBy>Administrator</cp:lastModifiedBy>
  <dcterms:modified xsi:type="dcterms:W3CDTF">2024-04-29T07:55:36Z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3D802BC56EDC455BA79C48B99B18621F_13</vt:lpwstr>
  </property>
</Properties>
</file>