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四川太极大药房202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年国抽药品风险识别及管控措施</w:t>
      </w:r>
    </w:p>
    <w:tbl>
      <w:tblPr>
        <w:tblStyle w:val="7"/>
        <w:tblpPr w:leftFromText="180" w:rightFromText="180" w:vertAnchor="text" w:horzAnchor="page" w:tblpX="1183" w:tblpY="300"/>
        <w:tblOverlap w:val="never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819"/>
        <w:gridCol w:w="2353"/>
        <w:gridCol w:w="2457"/>
        <w:gridCol w:w="511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风险环节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风险因素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风险原因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风险后果</w:t>
            </w:r>
          </w:p>
        </w:tc>
        <w:tc>
          <w:tcPr>
            <w:tcW w:w="5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管控措施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采购</w:t>
            </w: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供货单位、生产企业资质不齐全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质管部未审核或审核不到位</w:t>
            </w:r>
          </w:p>
        </w:tc>
        <w:tc>
          <w:tcPr>
            <w:tcW w:w="245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不能保证国抽药品来源的可靠性，可能购入假药、劣药</w:t>
            </w:r>
          </w:p>
        </w:tc>
        <w:tc>
          <w:tcPr>
            <w:tcW w:w="511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实行计算机系统控制，未经审核，系统不能确认为合格供货方；资质过期，系统自动报警、锁定；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对采购员、质管员等加强首营企业审核制度、程序的培训；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3.对供货单位进行质量评审，淘汰质量信誉不好的企业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国抽药品资质不全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质管部未审核或审核不到位</w:t>
            </w:r>
          </w:p>
        </w:tc>
        <w:tc>
          <w:tcPr>
            <w:tcW w:w="245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不能保证国抽药品质量，可能购入假药、劣药</w:t>
            </w:r>
          </w:p>
        </w:tc>
        <w:tc>
          <w:tcPr>
            <w:tcW w:w="5115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实行计算机系统控制，未经审核，不能购进药品；资质过期，系统自动报警、锁定；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2.对采购员、质管员等加强首营品种审核制度、程序的培训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未审核销售人员资质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无法人委托书、质量保证协议或过期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发生质量事件无法确保供货企业承担责任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1.实行计算机系统控制，资质不全或过期系统自动锁定；2.质管部每季度进行检核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印章印模不全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无相关印章印模备案、随货同行单（票）票样或不全或未更新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不能保证到货国抽药品的真实性和可靠性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质管员将印章印模、随货同行单（票）票样及时上传到英克系统；</w:t>
            </w:r>
          </w:p>
          <w:p>
            <w:pPr>
              <w:widowControl/>
              <w:numPr>
                <w:numId w:val="0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2.无相关印章印模、随货同行单（票）票样或不全或未更新的，不能购进药品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.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收货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验收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采购订单不符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未提前在系统中提交采购订单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货到后无法及时收货、验收入库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采购部先提交采购订单、再由第三方物流配送企业对照进行收货、验收。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随货同行单与备案不符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随货同行单、印章印模与备案不符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不能保证药品来源的合法性和质量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质管部及时将随货同行单票样、印章印模备案上传到系统；</w:t>
            </w:r>
          </w:p>
          <w:p>
            <w:pPr>
              <w:widowControl/>
              <w:numPr>
                <w:numId w:val="0"/>
              </w:numPr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2.不符的拒收药品，联系供应商确认单据真实性，重新收集、上传随货同行单票样、印章印模备案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收货员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收货环节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冷链药品在途温度记录不符合规定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不能证明冷链药品质量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收货时查验运输工具、在途温度记录，符合规定才能收货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收货员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与采购订单不符或有问题药品拒收的暂存药品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供货单位未及时提走，暂存药品存在丢失、过期风险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采购部应每月清理通知供货单位限期处理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验收环节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无到货批次药品的检验报告或检验报告供货单位未盖章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不能证明购进药品的质量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1.严格执行药品验收管理制度、验收操作规程规定，验收不合格，不得入库；2.验收员经过培训合格后上岗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质管部、物流部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验收不到位，未发现药品破损污染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入库药品存在质量风险（外观质量问题、包装破损、短少等）。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1.严格执行药品验收管理制度、验收操作规程规定，验收不合格，不得入库；2.验收员经过培训合格后上岗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质管部、物流部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未严格按照《验收操作规程》开展验收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假劣药品入库；有验收时限要求的冷链药品不能及时入库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1.严格执行药品验收管理制度、验收操作规程规定，验收不合格，不得入库；2.验收员经过培训合格后上岗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质管部、物流部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储存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养护</w:t>
            </w: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养护不到位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未按照重点品种进行检查养护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不能保证养护的及时、有效、全面，不能及时发现储存药品质量异常情况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1.计算机系统按照养护周期自动提取养护计划；2.养护员在规定时间内完成养护；3.重点品种每月检查养护一次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温湿度不符合规定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对于温湿度达到临界值或超出范围的，未采取有效控制措施并记录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不能保证储存药品质量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1.严格执行商品养护操作规程；2.养护人员经过培训合格后上岗；3.质量管理员加强日常检查；4.西部医药物流部、门店每天进行两次温湿度检查并记录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5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温湿度计未定期校准</w:t>
            </w:r>
          </w:p>
        </w:tc>
        <w:tc>
          <w:tcPr>
            <w:tcW w:w="245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不能保证温湿度的真实性、准确性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按规定进行定期校准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不合格药品未按规定处理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发现质量问题或疑似有问题的药品未在系统中锁定停售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不能保证药品质量，存在销售不合格药品风险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1.各级人员对质量问题及时上报；2.赋予质量管理员药品锁定权限；3.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严格执行养护管理制度和不合格药品管理制度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无不合格品区标识，不合格药品未存放在不合格品区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不能保证不合格药品不会污染正常药品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设有不合格品专区并有标识，不合格品区只能存放不合格品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销售</w:t>
            </w: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处方药销售不符合规定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未凭处方销售处方药，或处方未经执业药师审核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不能保证处方药合理用药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1.销售处方药必须开具处方并经执业药师审核后销售；2.慢病用药首次必须开具处方，6个月内在原处方范围内并建立健全了慢病档案的，可以不开具处方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发货未复核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未核对批号、有效期或未按批号发货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发出近效期或过期失效商品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1.系统控制批号、有效期；2.按批号入库、发货；3.必须核对批号、有效期后才能发货给顾客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宣传不合规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未按广告批文或说明书宣传，保健食品宣传疗效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违反广告法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1.海报宣传内容不得超过批文或说明书；2.宣传内容应经质管部审核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运营部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不得开展药品买赠活动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存在监管风险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执行监管要求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运营部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售后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</w:t>
            </w: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顾客退货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顾客非质量原因退货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不能确保退回商品质量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除药品质量原因外，药品一经售出，不得退换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顾客投诉不及时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未及时妥善处理顾客投诉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不能妥善积极解决投诉，不能有效利用投诉中的质量信息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严格执行投诉管理制度，及时妥善处理投诉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各部门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未建立投诉档案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不能保证投诉得到妥善解决，不能保证投诉处理的真实性可追溯性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严格执行投诉管理制度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各部门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召回追回不及时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未协助生产企业履行召回义务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不能保证不合格商品得到有效控制，危及群众使用安全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严格按照召回管理制度执行，发现异常立即召回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各部门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抽检</w:t>
            </w: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抽检信息上报不及时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未及时上报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不能及时告知供应商和生产企业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门店、仓库在抽检的当天扫描件发给质管部，原件交回质管部，质管部2个工作日告知采购部，采购部2个工作日通知供应商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门店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抽检结果（检验报告）上报不及时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不合格品未停销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不能保证不合格商品得到有效控制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门店、仓库收到检验报告的当天扫描件发给质管部，原件交回质管部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门店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抽检信息、抽检结果未及时告知供应商及生产企业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不合格品未停销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不能保证不合格商品得到有效控制，控制付款损失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质管部1个工作日将检验结果报告分管领导及采购部，采购部当天通知供应商并暂停付款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ascii="仿宋" w:hAnsi="仿宋" w:eastAsia="仿宋" w:cs="仿宋"/>
          <w:szCs w:val="21"/>
        </w:rPr>
        <w:t>备注：西部医药统采的药品由西部医药质管部负责供货单位、生产企业及药品合法资质的审核</w:t>
      </w:r>
      <w:r>
        <w:rPr>
          <w:rFonts w:hint="eastAsia" w:ascii="仿宋" w:hAnsi="仿宋" w:eastAsia="仿宋" w:cs="仿宋"/>
          <w:szCs w:val="21"/>
          <w:lang w:eastAsia="zh-CN"/>
        </w:rPr>
        <w:t>，国抽品种将纳入</w:t>
      </w:r>
      <w:r>
        <w:rPr>
          <w:rFonts w:hint="eastAsia" w:ascii="仿宋" w:hAnsi="仿宋" w:eastAsia="仿宋" w:cs="仿宋"/>
          <w:szCs w:val="21"/>
          <w:lang w:val="en-US" w:eastAsia="zh-CN"/>
        </w:rPr>
        <w:t>2024年对三方物流</w:t>
      </w:r>
      <w:bookmarkStart w:id="0" w:name="_GoBack"/>
      <w:bookmarkEnd w:id="0"/>
      <w:r>
        <w:rPr>
          <w:rFonts w:hint="eastAsia" w:ascii="仿宋" w:hAnsi="仿宋" w:eastAsia="仿宋" w:cs="仿宋"/>
          <w:szCs w:val="21"/>
          <w:lang w:eastAsia="zh-CN"/>
        </w:rPr>
        <w:t>“委托第三方药品物流业务药品质量管理检查”项目。</w:t>
      </w:r>
    </w:p>
    <w:p>
      <w:pPr>
        <w:pStyle w:val="4"/>
        <w:spacing w:line="360" w:lineRule="auto"/>
        <w:ind w:right="360" w:firstLine="840" w:firstLineChars="40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总经理： 刘晓清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 xml:space="preserve">   质量负责人：赖习敏   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 xml:space="preserve">质管部负责人：何玉英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 xml:space="preserve">   质管员：何丹</w:t>
      </w:r>
    </w:p>
    <w:p>
      <w:pPr>
        <w:pStyle w:val="4"/>
        <w:spacing w:line="360" w:lineRule="auto"/>
        <w:ind w:right="360" w:firstLine="12390" w:firstLineChars="590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年1月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日</w:t>
      </w:r>
    </w:p>
    <w:sectPr>
      <w:footerReference r:id="rId3" w:type="default"/>
      <w:pgSz w:w="16838" w:h="11906" w:orient="landscape"/>
      <w:pgMar w:top="1134" w:right="964" w:bottom="1134" w:left="964" w:header="851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BE625"/>
    <w:multiLevelType w:val="singleLevel"/>
    <w:tmpl w:val="C3EBE6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C0746A"/>
    <w:multiLevelType w:val="singleLevel"/>
    <w:tmpl w:val="15C07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4963D5"/>
    <w:multiLevelType w:val="singleLevel"/>
    <w:tmpl w:val="3A4963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C0052C0"/>
    <w:multiLevelType w:val="singleLevel"/>
    <w:tmpl w:val="5C0052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1OWFjMDY1MDMwYWU1ODQyNzE5YmYwN2MzYjJkYjIifQ=="/>
  </w:docVars>
  <w:rsids>
    <w:rsidRoot w:val="008E0E05"/>
    <w:rsid w:val="00776AFD"/>
    <w:rsid w:val="008E0E05"/>
    <w:rsid w:val="00BA5F9F"/>
    <w:rsid w:val="00E43ACC"/>
    <w:rsid w:val="030C2E59"/>
    <w:rsid w:val="03BE3875"/>
    <w:rsid w:val="05400528"/>
    <w:rsid w:val="05BD55C1"/>
    <w:rsid w:val="05C70E9C"/>
    <w:rsid w:val="07067F33"/>
    <w:rsid w:val="078B4487"/>
    <w:rsid w:val="07BE20DD"/>
    <w:rsid w:val="0B737194"/>
    <w:rsid w:val="0CF11B98"/>
    <w:rsid w:val="0E7B1B2F"/>
    <w:rsid w:val="101B79F4"/>
    <w:rsid w:val="102D641F"/>
    <w:rsid w:val="10934E6E"/>
    <w:rsid w:val="136441CE"/>
    <w:rsid w:val="15B63F8A"/>
    <w:rsid w:val="18640282"/>
    <w:rsid w:val="18DE2B65"/>
    <w:rsid w:val="19960166"/>
    <w:rsid w:val="1B232C67"/>
    <w:rsid w:val="1DA02AB1"/>
    <w:rsid w:val="22F66019"/>
    <w:rsid w:val="248C70E1"/>
    <w:rsid w:val="26153AFE"/>
    <w:rsid w:val="284C5C4C"/>
    <w:rsid w:val="290053C7"/>
    <w:rsid w:val="2AB777F4"/>
    <w:rsid w:val="2D676C9C"/>
    <w:rsid w:val="2E464385"/>
    <w:rsid w:val="2EC62F79"/>
    <w:rsid w:val="334A4F18"/>
    <w:rsid w:val="36194EE8"/>
    <w:rsid w:val="37091ECE"/>
    <w:rsid w:val="37A24C8A"/>
    <w:rsid w:val="380D2823"/>
    <w:rsid w:val="384258D9"/>
    <w:rsid w:val="3E3E6BCA"/>
    <w:rsid w:val="3E7E7642"/>
    <w:rsid w:val="40AF4FBA"/>
    <w:rsid w:val="43F829C4"/>
    <w:rsid w:val="451231DA"/>
    <w:rsid w:val="47EF3881"/>
    <w:rsid w:val="48032988"/>
    <w:rsid w:val="48763A80"/>
    <w:rsid w:val="48A9370C"/>
    <w:rsid w:val="4A2B5614"/>
    <w:rsid w:val="4A2F7D41"/>
    <w:rsid w:val="4C1B5080"/>
    <w:rsid w:val="4D770ECE"/>
    <w:rsid w:val="4DBC18D0"/>
    <w:rsid w:val="50A8144B"/>
    <w:rsid w:val="51040840"/>
    <w:rsid w:val="5132272E"/>
    <w:rsid w:val="514926BD"/>
    <w:rsid w:val="547E289B"/>
    <w:rsid w:val="56051F45"/>
    <w:rsid w:val="5AD50ABE"/>
    <w:rsid w:val="5CF27905"/>
    <w:rsid w:val="5D9C7803"/>
    <w:rsid w:val="5F887EC9"/>
    <w:rsid w:val="609839F8"/>
    <w:rsid w:val="612C0D28"/>
    <w:rsid w:val="630057F7"/>
    <w:rsid w:val="63FB5E81"/>
    <w:rsid w:val="64FC5708"/>
    <w:rsid w:val="667956CF"/>
    <w:rsid w:val="66B55098"/>
    <w:rsid w:val="67CD2AE9"/>
    <w:rsid w:val="696B5A0C"/>
    <w:rsid w:val="69985A66"/>
    <w:rsid w:val="69D72179"/>
    <w:rsid w:val="6B7D17BB"/>
    <w:rsid w:val="6B8B3F58"/>
    <w:rsid w:val="6BE866C2"/>
    <w:rsid w:val="6E160D96"/>
    <w:rsid w:val="6F0D7F49"/>
    <w:rsid w:val="6FAA5894"/>
    <w:rsid w:val="6FDA61A3"/>
    <w:rsid w:val="702E3567"/>
    <w:rsid w:val="70A5315C"/>
    <w:rsid w:val="70DD5FA5"/>
    <w:rsid w:val="71072C18"/>
    <w:rsid w:val="71955C22"/>
    <w:rsid w:val="75894543"/>
    <w:rsid w:val="77F836FE"/>
    <w:rsid w:val="7BA82F9C"/>
    <w:rsid w:val="7C3665A4"/>
    <w:rsid w:val="7C9D0CE8"/>
    <w:rsid w:val="7D132A29"/>
    <w:rsid w:val="7D6C3D26"/>
    <w:rsid w:val="7D7A3C1A"/>
    <w:rsid w:val="7F351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2360</Characters>
  <Lines>19</Lines>
  <Paragraphs>5</Paragraphs>
  <TotalTime>4</TotalTime>
  <ScaleCrop>false</ScaleCrop>
  <LinksUpToDate>false</LinksUpToDate>
  <CharactersWithSpaces>2769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2021-05-25T00:46:00Z</dcterms:created>
  <dc:creator>Administrator</dc:creator>
  <cp:lastModifiedBy>谭钦文</cp:lastModifiedBy>
  <cp:lastPrinted>2021-05-26T02:17:00Z</cp:lastPrinted>
  <dcterms:modified xsi:type="dcterms:W3CDTF">2024-01-09T03:03:48Z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657768DF80C2411EA0B74D099BA9BDB5</vt:lpwstr>
  </property>
</Properties>
</file>