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160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签发人：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br w:type="textWrapping"/>
      </w:r>
      <w:r>
        <w:rPr>
          <w:rFonts w:hint="eastAsia" w:ascii="宋体" w:hAnsi="宋体" w:eastAsia="宋体"/>
          <w:b/>
          <w:bCs/>
          <w:sz w:val="36"/>
          <w:szCs w:val="40"/>
        </w:rPr>
        <w:t>康恩贝英诺珐爆品活动方案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FF"/>
          <w:sz w:val="32"/>
          <w:szCs w:val="32"/>
        </w:rPr>
        <w:t>打出节奏 打出气势 打出胜利</w:t>
      </w:r>
      <w:r>
        <w:rPr>
          <w:rFonts w:hint="eastAsia" w:ascii="仿宋" w:hAnsi="仿宋" w:eastAsia="仿宋"/>
          <w:color w:val="0000FF"/>
          <w:sz w:val="24"/>
          <w:szCs w:val="28"/>
        </w:rPr>
        <w:t xml:space="preserve"> </w:t>
      </w:r>
      <w:r>
        <w:rPr>
          <w:rFonts w:ascii="仿宋" w:hAnsi="仿宋" w:eastAsia="仿宋"/>
          <w:color w:val="0000FF"/>
          <w:sz w:val="24"/>
          <w:szCs w:val="28"/>
        </w:rPr>
        <w:t xml:space="preserve">     </w:t>
      </w:r>
      <w:r>
        <w:rPr>
          <w:rFonts w:ascii="仿宋" w:hAnsi="仿宋" w:eastAsia="仿宋"/>
          <w:sz w:val="24"/>
          <w:szCs w:val="28"/>
        </w:rPr>
        <w:t xml:space="preserve">       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一、爆破活动产品规格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肠炎宁60</w:t>
      </w:r>
      <w:r>
        <w:rPr>
          <w:rFonts w:ascii="宋体" w:hAnsi="宋体" w:eastAsia="宋体"/>
          <w:sz w:val="28"/>
          <w:szCs w:val="32"/>
        </w:rPr>
        <w:t>s</w:t>
      </w:r>
      <w:r>
        <w:rPr>
          <w:rFonts w:hint="eastAsia" w:ascii="宋体" w:hAnsi="宋体" w:eastAsia="宋体"/>
          <w:sz w:val="28"/>
          <w:szCs w:val="32"/>
        </w:rPr>
        <w:t>、金笛18支、金奥康20</w:t>
      </w:r>
      <w:r>
        <w:rPr>
          <w:rFonts w:ascii="宋体" w:hAnsi="宋体" w:eastAsia="宋体"/>
          <w:sz w:val="28"/>
          <w:szCs w:val="32"/>
        </w:rPr>
        <w:t>mg*10s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二、奖项设置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（一）综合完成率奖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1.奖励时间：9月14日—9月18日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2.各战队按每日综合完成率进行排名，每日奖励如下：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第一名奖励1588元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第二名奖励1288元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第三名奖励988元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完成率低于70%，奖励减半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3.综合完成率计算规则：（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片区日均</w:t>
      </w:r>
      <w:r>
        <w:rPr>
          <w:rFonts w:hint="eastAsia" w:ascii="宋体" w:hAnsi="宋体" w:eastAsia="宋体"/>
          <w:sz w:val="28"/>
          <w:szCs w:val="32"/>
        </w:rPr>
        <w:t>总毛利额完成率+日活动产品完成率）÷2</w:t>
      </w:r>
      <w:bookmarkStart w:id="0" w:name="_GoBack"/>
      <w:bookmarkEnd w:id="0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（二）推荐积分奖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1.奖励时间：9月14日—9月18日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2.各战队按每日积分进行排名，每日奖励如下：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第一名奖励288元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第二名奖励238元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第三名奖励188元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3.店员在活动群内晒销售小票，积分规则如下：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肠炎宁片疗程推荐：每单2盒积2分，每单4盒积5分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金笛关联感冒药推荐：每单2盒积2分，每单4盒积5分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金奥康疗程推荐：每单2盒积2分，每单4盒积5分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（三）案例分享积分奖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1.奖励时间：9月14日—9月18日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2.各战队按每日积分进行排名，每日奖励如下：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第一名奖励288元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第二名奖励238元</w:t>
      </w:r>
    </w:p>
    <w:p>
      <w:pPr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第三名奖励188元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3.积分规则如下：每销售一单把销售心得/经过写下来，分享到活动群内，每例积3分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（四）销售红包奖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1.奖励时间：9月14日—10月31日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2.奖励对象：各门店店长店员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3.存健康奖励标准为：</w:t>
      </w:r>
    </w:p>
    <w:p>
      <w:pPr>
        <w:ind w:firstLine="840" w:firstLineChars="300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肠炎宁60s：4元/盒</w:t>
      </w:r>
      <w:r>
        <w:rPr>
          <w:rFonts w:hint="eastAsia" w:ascii="宋体" w:hAnsi="宋体" w:eastAsia="宋体"/>
          <w:sz w:val="28"/>
          <w:szCs w:val="32"/>
          <w:lang w:eastAsia="zh-CN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消费者活动：第二盒半价</w:t>
      </w:r>
    </w:p>
    <w:p>
      <w:pPr>
        <w:ind w:firstLine="840" w:firstLineChars="300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金笛18支：4元/盒</w:t>
      </w:r>
      <w:r>
        <w:rPr>
          <w:rFonts w:hint="eastAsia" w:ascii="宋体" w:hAnsi="宋体" w:eastAsia="宋体"/>
          <w:sz w:val="28"/>
          <w:szCs w:val="32"/>
          <w:lang w:eastAsia="zh-CN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消费者活动：第二盒半价</w:t>
      </w:r>
    </w:p>
    <w:p>
      <w:pPr>
        <w:ind w:firstLine="840" w:firstLineChars="3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金奥康20mg*10粒：4元/盒</w:t>
      </w:r>
      <w:r>
        <w:rPr>
          <w:rFonts w:hint="eastAsia" w:ascii="宋体" w:hAnsi="宋体" w:eastAsia="宋体"/>
          <w:sz w:val="28"/>
          <w:szCs w:val="32"/>
          <w:lang w:eastAsia="zh-CN"/>
        </w:rPr>
        <w:t>：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 xml:space="preserve"> 消费者活动：第二盒半价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4.以上奖励，每天公布销售数据，每天直接打款至存健康员工指定账户，到账后员工自己提出来</w:t>
      </w:r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三、引爆日挑战目标</w:t>
      </w:r>
    </w:p>
    <w:p>
      <w:pPr>
        <w:ind w:left="36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1.引爆日周期：9月14日—9月18日</w:t>
      </w:r>
    </w:p>
    <w:p>
      <w:pPr>
        <w:ind w:left="360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2.引爆日总毛利额完成率目标：具体数据详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附表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br w:type="textWrapping"/>
      </w:r>
      <w:r>
        <w:rPr>
          <w:rFonts w:hint="eastAsia" w:ascii="宋体" w:hAnsi="宋体" w:eastAsia="宋体"/>
          <w:sz w:val="28"/>
          <w:szCs w:val="32"/>
        </w:rPr>
        <w:t>3.引爆日活动产品目标：1000盒/天，5天共计5000盒</w:t>
      </w:r>
      <w:r>
        <w:rPr>
          <w:rFonts w:hint="eastAsia" w:ascii="宋体" w:hAnsi="宋体" w:eastAsia="宋体"/>
          <w:sz w:val="28"/>
          <w:szCs w:val="32"/>
          <w:lang w:eastAsia="zh-CN"/>
        </w:rPr>
        <w:t>，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任务详见附表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四、</w:t>
      </w:r>
      <w:r>
        <w:rPr>
          <w:rFonts w:hint="eastAsia" w:ascii="宋体" w:hAnsi="宋体" w:eastAsia="宋体"/>
          <w:b/>
          <w:bCs/>
          <w:sz w:val="28"/>
          <w:szCs w:val="32"/>
        </w:rPr>
        <w:t>注入</w:t>
      </w:r>
      <w:r>
        <w:rPr>
          <w:rFonts w:ascii="宋体" w:hAnsi="宋体" w:eastAsia="宋体"/>
          <w:b/>
          <w:bCs/>
          <w:sz w:val="28"/>
          <w:szCs w:val="32"/>
        </w:rPr>
        <w:t>PK</w:t>
      </w:r>
      <w:r>
        <w:rPr>
          <w:rFonts w:hint="eastAsia" w:ascii="宋体" w:hAnsi="宋体" w:eastAsia="宋体"/>
          <w:b/>
          <w:bCs/>
          <w:sz w:val="28"/>
          <w:szCs w:val="32"/>
        </w:rPr>
        <w:t>金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1.康恩贝英诺珐注入：12000元。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2.连锁总部注入7500元（店均50元/家）。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3.各战队长（片长）注入100元/人。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4.A类门店注入50元/店，B类门店注入50元/店，C类门店注入30元/店。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5.东南片区注入1200元，西门一片区注入1360元。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6.西门二片区注入1020元，城郊一片区注入1070元。</w:t>
      </w:r>
    </w:p>
    <w:p>
      <w:pPr>
        <w:numPr>
          <w:ilvl w:val="0"/>
          <w:numId w:val="0"/>
        </w:numPr>
        <w:spacing w:before="0" w:after="0" w:line="360" w:lineRule="auto"/>
        <w:ind w:leftChars="0" w:right="0" w:rightChars="0" w:firstLine="56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32"/>
        </w:rPr>
        <w:t>7.旗舰+新津+崇州片区注入1200元。</w:t>
      </w:r>
      <w:r>
        <w:rPr>
          <w:rFonts w:hint="eastAsia" w:ascii="宋体" w:hAnsi="宋体" w:eastAsia="宋体"/>
          <w:sz w:val="28"/>
          <w:szCs w:val="32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英诺珐活动方案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/>
        </w:rPr>
        <w:t>通知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王四维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（共印1份）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</w:p>
    <w:p>
      <w:pPr>
        <w:ind w:left="2310"/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67465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jMzEzYzk2NmNkYTM0NzA5NjBhYmM2ZjlhOGRjZTcifQ=="/>
  </w:docVars>
  <w:rsids>
    <w:rsidRoot w:val="003F7333"/>
    <w:rsid w:val="00173853"/>
    <w:rsid w:val="001A6F9C"/>
    <w:rsid w:val="002C1301"/>
    <w:rsid w:val="00342800"/>
    <w:rsid w:val="003F7333"/>
    <w:rsid w:val="004B10C9"/>
    <w:rsid w:val="007B6B72"/>
    <w:rsid w:val="008B2719"/>
    <w:rsid w:val="009020B8"/>
    <w:rsid w:val="00A36EB2"/>
    <w:rsid w:val="00A6527D"/>
    <w:rsid w:val="00A829A2"/>
    <w:rsid w:val="00C47D14"/>
    <w:rsid w:val="00C877B3"/>
    <w:rsid w:val="00C93BE0"/>
    <w:rsid w:val="00CA347D"/>
    <w:rsid w:val="00D0565B"/>
    <w:rsid w:val="00F77FF6"/>
    <w:rsid w:val="0B0A2231"/>
    <w:rsid w:val="10280789"/>
    <w:rsid w:val="22727F2E"/>
    <w:rsid w:val="2FCB49FF"/>
    <w:rsid w:val="4ADB406F"/>
    <w:rsid w:val="62EF5297"/>
    <w:rsid w:val="7D2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984</Characters>
  <Lines>6</Lines>
  <Paragraphs>1</Paragraphs>
  <TotalTime>4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2023-09-13T05:41:00Z</dcterms:created>
  <dc:creator>王东</dc:creator>
  <cp:lastModifiedBy>Admin</cp:lastModifiedBy>
  <dcterms:modified xsi:type="dcterms:W3CDTF">2023-09-13T10:23:11Z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1B361F82E26F4F88A848CB44A1F88952_12</vt:lpwstr>
  </property>
</Properties>
</file>