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质管部发〔2023〕0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43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号                             签发人：赖习敏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highlight w:val="none"/>
        </w:rPr>
        <w:t>关于加强阴凉药品储存养护的通知</w:t>
      </w:r>
    </w:p>
    <w:p>
      <w:pPr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近期有“热心市民”在药店暗访并拍摄录像了“阴凉药品未按储存温度要求陈列储存”，并举报到成都市市场局，要求对药店进行处罚。为此，成都市市场局于2023年8月16日下午召开了各连锁总部参加的“药品陈列管理专题培训会议”，具体要求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1、从8月17日开始，各区县市场局将加大对门店的检查及监管，特别是阴凉药品的陈列、处方药凭处方销售。如果检查发现阴凉药品还未陈列在阴凉区、阴凉区未开空调、阴凉区温度不符合要求等，将对门店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2、请各门店立即将包装上标识的储存条件为“20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℃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以下或阴凉处或凉暗处”的药品全部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放置在阴凉区。若阴凉区（柜）较小，无法放置所有阴凉药品的门店，则需将店堂内的空调开至20℃以下。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3、上班时间阴凉区必须打开空调，并确保空调运行正常。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4、阴凉区柜门必须随手、随时处于关闭状态，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避免造成温度超标。</w:t>
      </w:r>
    </w:p>
    <w:p>
      <w:pPr>
        <w:ind w:firstLine="560" w:firstLineChars="200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5、每天上午、下午必须按时做好温湿度记录，包括阴凉区、冷藏柜、常温区温湿度记录。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请各门店在今日内自查阴凉区温湿度计及温度记录本，并拍照上传至钉钉质管部门店管理群。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各区县市场局除了重点检查阴凉药品陈列储存外，还将对门店的药品质量管理进行检查，主要事项如下：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1、处方药凭处方并经执业药师审核后销售，各门店的富顿系统中不能出现未审核处方。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、处方药与非处方药必须分区（柜）摆放、并有相对应的标识标牌，处方药不得开架自选销售、不得进行买赠活动及广告宣传。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商品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价签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保证一货一签、货签同位、价签一致。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、自查赠品、陈列样盒及陈列商品的有效期，严禁卖场内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出现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已过期失效的赠品、陈列样盒和销售的商品。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5、自查清理店内pop海报、爆炸花卡、撤除处方药相关宣传单，OTC宣传必须与说明书内容一致，保健食品宣传必须标识不能代替药品。对未经质管部审核的不合规宣传广告内容立即下架（严禁厂家到店私自书写pop、爆炸卡）。</w:t>
      </w:r>
    </w:p>
    <w:p>
      <w:pPr>
        <w:ind w:firstLine="560" w:firstLineChars="20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请各门店、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各片区主管务必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高度重视，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对照以上要求逐一自查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整改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完善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接受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市场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监管部门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检查时，一定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要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核实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检查人员的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身份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并留存其联系方式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ind w:firstLine="6300" w:firstLineChars="225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</w:p>
    <w:p>
      <w:pPr>
        <w:ind w:firstLine="6300" w:firstLineChars="225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</w:p>
    <w:p>
      <w:pPr>
        <w:ind w:firstLine="6300" w:firstLineChars="225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质管部</w:t>
      </w:r>
    </w:p>
    <w:p>
      <w:pPr>
        <w:ind w:firstLine="5600" w:firstLineChars="200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 xml:space="preserve"> 2023年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日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主题词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阴凉药品   陈列储存   温湿度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  通知 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四川太极大药房连锁有限公司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  2023年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拟稿：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杨怡珩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   核对：何玉英 （共印1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份）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4544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2023-08-28T08:29:26Z</dcterms:created>
  <dc:creator>Administrator</dc:creator>
  <cp:lastModifiedBy>谭钦文</cp:lastModifiedBy>
  <dcterms:modified xsi:type="dcterms:W3CDTF">2023-08-28T08:34:53Z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C9128D08145648C1ABDDE7BB5D93EAE2_12</vt:lpwstr>
  </property>
</Properties>
</file>