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营运部发</w:t>
      </w:r>
      <w:r>
        <w:rPr>
          <w:rFonts w:hint="eastAsia"/>
          <w:b/>
          <w:bCs/>
          <w:sz w:val="32"/>
          <w:szCs w:val="40"/>
          <w:lang w:val="en-US" w:eastAsia="zh-CN"/>
        </w:rPr>
        <w:t>2023 {073} 号                 签发人：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端午节活动方案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活动时间：6月21日-6月25日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活动门店：所有门店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活动主题：端午惠购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1、全场买二得三（得原价或低价位品种，部分品种不参与）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五：品类活动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szCs w:val="21"/>
          <w:lang w:val="en-US" w:eastAsia="zh-CN"/>
        </w:rPr>
        <w:t>1、保健品：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  <w:t>汤臣倍健、康麦斯、百合康、养生堂、惠氏：买1得2（原装或低价）。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szCs w:val="21"/>
          <w:lang w:val="en-US" w:eastAsia="zh-CN"/>
        </w:rPr>
        <w:t>2、中药袋装、罐装：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  <w:t>买2得3（原装或低价）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 w:val="28"/>
          <w:szCs w:val="28"/>
          <w:lang w:val="en-US" w:eastAsia="zh-CN"/>
        </w:rPr>
        <w:t>3.</w:t>
      </w:r>
      <w:r>
        <w:rPr>
          <w:rFonts w:hint="eastAsia"/>
          <w:color w:val="FF0000"/>
          <w:sz w:val="28"/>
          <w:szCs w:val="28"/>
          <w:lang w:val="en-US" w:eastAsia="zh-CN"/>
        </w:rPr>
        <w:t>买营采品种满98元</w:t>
      </w:r>
      <w:r>
        <w:rPr>
          <w:rFonts w:hint="eastAsia"/>
          <w:sz w:val="28"/>
          <w:szCs w:val="28"/>
          <w:lang w:val="en-US" w:eastAsia="zh-CN"/>
        </w:rPr>
        <w:t>送花茶一袋。（任选菊花决明子茶ID：262501或赤小豆芡实红薏米茶ID：262507）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六．销售目标（考核天）：</w:t>
      </w:r>
    </w:p>
    <w:tbl>
      <w:tblPr>
        <w:tblStyle w:val="2"/>
        <w:tblpPr w:leftFromText="180" w:rightFromText="180" w:vertAnchor="text" w:horzAnchor="page" w:tblpX="1680" w:tblpY="120"/>
        <w:tblOverlap w:val="never"/>
        <w:tblW w:w="7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093"/>
        <w:gridCol w:w="1097"/>
        <w:gridCol w:w="1185"/>
        <w:gridCol w:w="1140"/>
        <w:gridCol w:w="109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目标</w:t>
            </w:r>
          </w:p>
        </w:tc>
        <w:tc>
          <w:tcPr>
            <w:tcW w:w="33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一档</w:t>
            </w: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日均目标</w:t>
            </w:r>
          </w:p>
        </w:tc>
        <w:tc>
          <w:tcPr>
            <w:tcW w:w="31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二档</w:t>
            </w: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日均目标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日均</w:t>
            </w:r>
            <w:r>
              <w:rPr>
                <w:rFonts w:hint="eastAsia"/>
                <w:b/>
                <w:sz w:val="18"/>
                <w:szCs w:val="18"/>
              </w:rPr>
              <w:t>销售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日均毛利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毛利率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日均</w:t>
            </w:r>
            <w:r>
              <w:rPr>
                <w:rFonts w:hint="eastAsia"/>
                <w:b/>
                <w:sz w:val="18"/>
                <w:szCs w:val="18"/>
              </w:rPr>
              <w:t>销售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日均毛利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毛利率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（一阶段）22-25号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112万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32万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28.57%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119万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20" w:firstLineChars="100"/>
              <w:jc w:val="center"/>
              <w:textAlignment w:val="auto"/>
              <w:outlineLvl w:val="9"/>
              <w:rPr>
                <w:rFonts w:hint="default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34.3万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28.82%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2"/>
        <w:tblpPr w:leftFromText="180" w:rightFromText="180" w:vertAnchor="text" w:horzAnchor="page" w:tblpX="1771" w:tblpY="632"/>
        <w:tblOverlap w:val="never"/>
        <w:tblW w:w="5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  <w:t>完成任务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销售、毛利达标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一档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  <w:t>加20积分/人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二档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  <w:t>加20积分/人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七．氛围布置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</w:pPr>
    </w:p>
    <w:tbl>
      <w:tblPr>
        <w:tblStyle w:val="3"/>
        <w:tblpPr w:leftFromText="180" w:rightFromText="180" w:vertAnchor="text" w:horzAnchor="page" w:tblpX="1976" w:tblpY="207"/>
        <w:tblOverlap w:val="never"/>
        <w:tblW w:w="9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4860"/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物料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摆放数量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店外陈列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花车 + 立架 + 收纳篮不少于4个</w:t>
            </w:r>
          </w:p>
        </w:tc>
        <w:tc>
          <w:tcPr>
            <w:tcW w:w="32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商品陈列丰满、无空缺、货卖堆山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陈列展示桌子1张</w:t>
            </w:r>
          </w:p>
        </w:tc>
        <w:tc>
          <w:tcPr>
            <w:tcW w:w="3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气球2组（正红色或粉色），在门框2侧粘贴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不要拱门、不要彩色、不要阉气球、只陈列店外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陈列公司印刷的海报，不少于3张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门店手写pop不少于2两张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张贴整洁、无破损、无褪色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张贴整洁、无破损、无褪色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商品陈列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陈列堆放买赠品种（山楂棒、金银花露）</w:t>
            </w: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2.附表清单明细挑选标色品种进行爆炸卡书写，其余未标色的品种根据门店常买品种进行书写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3.门店配备的赠品今日配备到店，请各门店务必将赠品全部堆放出来并摆上爆炸花。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配爆炸卡或活动插卡宣传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人员安排</w:t>
            </w:r>
          </w:p>
        </w:tc>
        <w:tc>
          <w:tcPr>
            <w:tcW w:w="8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门店正常排班，做好收银台一句话推荐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照片检核</w:t>
            </w:r>
          </w:p>
        </w:tc>
        <w:tc>
          <w:tcPr>
            <w:tcW w:w="8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  <w:t>门店拍摄活动现场照片不少于3张发《片区群》5月31日11点前发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  <w:t>照片上传要求：品种陈列丰满、团队加油照、店外氛围照、赠品堆放区。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1、片长在15：00前完成检核：未上传照片门店处罚50元；不合格门店完成整改；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2、营运部抽检活动店外氛围不足，不合格门店，处罚50元；扣片长1分/店；</w:t>
            </w:r>
          </w:p>
        </w:tc>
      </w:tr>
    </w:tbl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/>
          <w:sz w:val="24"/>
          <w:szCs w:val="24"/>
        </w:rPr>
        <w:t>【活动宣传方式】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/>
          <w:szCs w:val="21"/>
          <w:lang w:eastAsia="zh-CN"/>
        </w:rPr>
      </w:pPr>
      <w:r>
        <w:rPr>
          <w:rFonts w:hint="eastAsia" w:ascii="宋体" w:hAnsi="宋体" w:eastAsia="宋体" w:cs="宋体"/>
          <w:b/>
          <w:szCs w:val="21"/>
          <w:lang w:eastAsia="zh-CN"/>
        </w:rPr>
        <w:t>做好微信朋友圈宣传。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Cs w:val="21"/>
          <w:lang w:val="en-US" w:eastAsia="zh-CN"/>
        </w:rPr>
        <w:t>做好会员回访，同时宣传本次活动内容。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eastAsia="zh-CN"/>
        </w:rPr>
        <w:t>各门店根据自己的赠品和货品情况选择书写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pop内容。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lang w:eastAsia="zh-CN"/>
        </w:rPr>
        <w:t>按照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6.18活动陈列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sz w:val="28"/>
          <w:szCs w:val="28"/>
        </w:rPr>
        <w:t>公司统一</w:t>
      </w:r>
      <w:r>
        <w:rPr>
          <w:rFonts w:hint="eastAsia" w:ascii="宋体" w:hAnsi="宋体" w:cs="宋体"/>
          <w:sz w:val="28"/>
          <w:szCs w:val="28"/>
          <w:lang w:eastAsia="zh-CN"/>
        </w:rPr>
        <w:t>录制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3、按公司下发陈列样版打造。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szCs w:val="21"/>
          <w:lang w:eastAsia="zh-CN"/>
        </w:rPr>
        <w:t>九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/>
          <w:szCs w:val="21"/>
        </w:rPr>
        <w:t>活动宣传要求：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营运部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2023.6.2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F44D1A"/>
    <w:multiLevelType w:val="singleLevel"/>
    <w:tmpl w:val="F5F44D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884F8F"/>
    <w:multiLevelType w:val="singleLevel"/>
    <w:tmpl w:val="26884F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8F9283A"/>
    <w:multiLevelType w:val="singleLevel"/>
    <w:tmpl w:val="48F92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A876940"/>
    <w:rsid w:val="10AD554B"/>
    <w:rsid w:val="1BCB3756"/>
    <w:rsid w:val="20A0419F"/>
    <w:rsid w:val="24F9030D"/>
    <w:rsid w:val="27872002"/>
    <w:rsid w:val="29D35B8D"/>
    <w:rsid w:val="300032E4"/>
    <w:rsid w:val="315F792B"/>
    <w:rsid w:val="37F54E8B"/>
    <w:rsid w:val="3C6210F2"/>
    <w:rsid w:val="3EBD743F"/>
    <w:rsid w:val="4ACB59AC"/>
    <w:rsid w:val="4DC616D4"/>
    <w:rsid w:val="55612351"/>
    <w:rsid w:val="55666683"/>
    <w:rsid w:val="59C7413C"/>
    <w:rsid w:val="67024A05"/>
    <w:rsid w:val="6E8B2C58"/>
    <w:rsid w:val="748C590E"/>
    <w:rsid w:val="77E96895"/>
    <w:rsid w:val="7F9018B4"/>
    <w:rsid w:val="7FE4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952</Words>
  <Characters>1024</Characters>
  <Lines>0</Lines>
  <Paragraphs>0</Paragraphs>
  <TotalTime>3</TotalTime>
  <ScaleCrop>false</ScaleCrop>
  <LinksUpToDate>false</LinksUpToDate>
  <CharactersWithSpaces>1154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2023-05-29T02:16:00Z</dcterms:created>
  <dc:creator>Administrator</dc:creator>
  <cp:lastModifiedBy>南风</cp:lastModifiedBy>
  <dcterms:modified xsi:type="dcterms:W3CDTF">2023-06-21T01:23:24Z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22C61C00D8FD4F318074597E9045274E_13</vt:lpwstr>
  </property>
</Properties>
</file>