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营运部发</w:t>
      </w:r>
      <w:r>
        <w:rPr>
          <w:rFonts w:hint="eastAsia"/>
          <w:b/>
          <w:bCs/>
          <w:sz w:val="32"/>
          <w:szCs w:val="40"/>
          <w:lang w:val="en-US" w:eastAsia="zh-CN"/>
        </w:rPr>
        <w:t>2023 {073} 号                 签发人：刘晓清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六一节活动方案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活动时间：5月31日-6月4日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活动门店：所有门店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活动主题：快乐过六一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活动内容：</w:t>
      </w:r>
    </w:p>
    <w:p>
      <w:pPr>
        <w:numPr>
          <w:ilvl w:val="0"/>
          <w:numId w:val="2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全场第二件半价（部分商品、特价不参与）</w:t>
      </w:r>
    </w:p>
    <w:p>
      <w:pPr>
        <w:numPr>
          <w:ilvl w:val="0"/>
          <w:numId w:val="2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携小朋友到店免费领惠氏彩泥一套。(配备赠品的门店，送完即止）</w:t>
      </w:r>
    </w:p>
    <w:p>
      <w:pPr>
        <w:numPr>
          <w:ilvl w:val="0"/>
          <w:numId w:val="2"/>
        </w:num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购买儿童产品任意消费送两个宝贝山楂棒2支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ID178620、 178621 ：18g×40支（原味）（单价2元、考核价0.8元）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购买儿童产品满88元送金银花2瓶 </w:t>
      </w:r>
      <w:r>
        <w:rPr>
          <w:rFonts w:hint="eastAsia"/>
          <w:color w:val="FF0000"/>
          <w:sz w:val="20"/>
          <w:szCs w:val="22"/>
          <w:lang w:val="en-US" w:eastAsia="zh-CN"/>
        </w:rPr>
        <w:t>（钙锌、维生素D 不参与）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ID198523 湖北金龙 单价11元，考核价3.18元）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5.购买儿童产品满128元赠送两个宝贝酸奶山楂88g一袋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（1）ID217317、ID217319（单价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18.8元 考核价7.5元）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五：品类活动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六、单品爆量活动：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93"/>
        <w:gridCol w:w="1653"/>
        <w:gridCol w:w="1302"/>
        <w:gridCol w:w="27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货品ID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货品名称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奖励（疗程销售即参与晒单奖励、单盒不享受）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微信爆量群晒单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174232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葡萄糖酸钙锌口服溶液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10ml*48支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买三得六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2元/盒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5.31-6.4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183469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维生素D滴剂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400IU*60粒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买三得六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2元/盒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5.31-6.4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七、氛围布置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860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陈列公司印刷的海报，不少于3张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门店手写pop不少于2两张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陈列堆放买赠品种（山楂棒、金银花露）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2.附表清单明细挑选标色品种进行爆炸卡书写，其余未标色的品种根据门店常买品种进行书写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3.门店配备的赠品今日配备到店，请各门店务必将赠品全部堆放出来并摆上爆炸花。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活动期间前三天不得排休 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不得排休、请假。如特殊情况，向领导提前请假。做好收银台一句话推荐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门店拍摄活动现场照片不少于3张发《片区群》5月31日11点前发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照片上传要求：品种陈列丰满、团队加油照、店外氛围照、赠品堆放区。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2、营运部抽检活动店外氛围不足，不合格门店，处罚50元；扣片长1分/店；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做好会员回访，同时宣传本次活动内容。</w:t>
      </w:r>
      <w:bookmarkStart w:id="0" w:name="_GoBack"/>
      <w:bookmarkEnd w:id="0"/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门店陈列红色5折pop及门店自行书写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各门店根据自己的赠品和货品情况选择书写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pop内容。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553970" cy="3404870"/>
            <wp:effectExtent l="0" t="0" r="17780" b="5080"/>
            <wp:docPr id="1" name="图片 1" descr="622e8023e2260fe7571f66b75cf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2e8023e2260fe7571f66b75cf6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572385" cy="3429000"/>
            <wp:effectExtent l="0" t="0" r="18415" b="0"/>
            <wp:docPr id="5" name="图片 5" descr="a128ca18246925812ca34d6eb54b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128ca18246925812ca34d6eb54b4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14270" cy="3545205"/>
            <wp:effectExtent l="0" t="0" r="5080" b="17145"/>
            <wp:docPr id="3" name="图片 3" descr="2afc7fef64815412dbc5137ba68f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fc7fef64815412dbc5137ba68f4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47925" cy="3319145"/>
            <wp:effectExtent l="0" t="0" r="9525" b="14605"/>
            <wp:docPr id="2" name="图片 2" descr="789499fb8218b32423452b35fa4d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9499fb8218b32423452b35fa4dc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营运部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2023.5.29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884F8F"/>
    <w:multiLevelType w:val="singleLevel"/>
    <w:tmpl w:val="26884F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E19FFF"/>
    <w:multiLevelType w:val="singleLevel"/>
    <w:tmpl w:val="45E19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8F9283A"/>
    <w:multiLevelType w:val="singleLevel"/>
    <w:tmpl w:val="48F92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A876940"/>
    <w:rsid w:val="24F9030D"/>
    <w:rsid w:val="27872002"/>
    <w:rsid w:val="29D35B8D"/>
    <w:rsid w:val="300032E4"/>
    <w:rsid w:val="315F792B"/>
    <w:rsid w:val="37F54E8B"/>
    <w:rsid w:val="3EBD743F"/>
    <w:rsid w:val="4DC616D4"/>
    <w:rsid w:val="55612351"/>
    <w:rsid w:val="556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1085</Words>
  <Characters>1208</Characters>
  <Lines>0</Lines>
  <Paragraphs>0</Paragraphs>
  <TotalTime>0</TotalTime>
  <ScaleCrop>false</ScaleCrop>
  <LinksUpToDate>false</LinksUpToDate>
  <CharactersWithSpaces>1345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2023-05-29T02:16:00Z</dcterms:created>
  <dc:creator>Administrator</dc:creator>
  <cp:lastModifiedBy>南风</cp:lastModifiedBy>
  <dcterms:modified xsi:type="dcterms:W3CDTF">2023-05-30T06:12:16Z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F5DB704042CC43168B444AECF74AB532_12</vt:lpwstr>
  </property>
</Properties>
</file>