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李克强对全国安全生产电视电话会议作出重要批示强调</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狠抓安全生产责任和措施落实</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切实维护人民群众生命财产安全</w:t>
      </w:r>
    </w:p>
    <w:p>
      <w:pPr>
        <w:jc w:val="center"/>
        <w:rPr>
          <w:rFonts w:hint="eastAsia"/>
        </w:rPr>
      </w:pPr>
      <w:r>
        <w:rPr>
          <w:rFonts w:hint="eastAsia" w:ascii="方正小标宋_GBK" w:hAnsi="方正小标宋_GBK" w:eastAsia="方正小标宋_GBK" w:cs="方正小标宋_GBK"/>
          <w:sz w:val="32"/>
          <w:szCs w:val="32"/>
        </w:rPr>
        <w:t>刘鹤王勇赵克志出席会议</w:t>
      </w:r>
    </w:p>
    <w:p>
      <w:pPr>
        <w:rPr>
          <w:rFonts w:hint="eastAsia"/>
        </w:rPr>
      </w:pP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国务院1月11日召开全国安全生产电视电话会议。国务院总理李克强作出重要批示。批示指出：安全生产重于泰山，须臾不可放松。2022年，经过各方共同努力，全国安全生产形势保持总体稳定，同时风险挑战仍然较多。各地区、各有关部门和单位要坚持以习近平新时代中国特色社会主义思想为指导，认真贯彻党中央、国务院决策部署，坚持安全第一、预防为主，落实统筹发展和安全的要求，狠抓安全生产责任和措施落实，坚决防范遏制重特大事故。要提高精准执法和服务水平，扎实开展安全生产重大隐患专项整治，进一步加强交通运输、矿山、建筑施工、危化品、消防等重点行业领域安全监管和风险隐患排查治理。当前正值岁末年初，要坚决克服麻痹思想，强化应急备勤和值班值守，提升应急救援处置能力，切实维护人民群众生命财产安全。</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议指出，党的十九大以来的五年，各地区、各有关部门和单位认真贯彻落实习近平总书记重要指示精神和党中央、国务院决策部署，坚守安全红线，强化责任措施落实，推动安全生产工作取得显著成效。当前复工复产和消费恢复加快推进，不稳定不确定因素较多，安全生产形势依然严峻复杂，务必保持清醒认识。</w:t>
      </w:r>
    </w:p>
    <w:p>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议要求，坚持以习近平新时代中国特色社会主义思想为指导，深入贯彻党的二十大和中央经济工作会议精神，落实李克强总理批示要求，全力做好安全生产各项工作。要更好统筹发展和安全，严格把好规划、建设、生产、运行等各环节安全关，推动安全生产治理模式向事前预防转型。压紧压实安全责任，拧紧扣牢属地管理、部门监管和企业主体责任链条。坚持安全第一、预防为主，坚持不懈落实十五条硬措施，深化重点行业领域专项整治，持续强化安全监管执法，夯实安全生产基层基础，不断提升本质安全水平。要针对春节、全国两会等重要时段，完善应急预案和防范措施，强化应急备勤和值班值守，坚决遏制重特大事故发生，确保岁末年初安全生产形势稳定。</w:t>
      </w:r>
    </w:p>
    <w:p>
      <w:pPr>
        <w:rPr>
          <w:rFonts w:hint="eastAsia" w:ascii="方正仿宋_GBK" w:hAnsi="方正仿宋_GBK" w:eastAsia="方正仿宋_GBK" w:cs="方正仿宋_GBK"/>
          <w:sz w:val="24"/>
          <w:szCs w:val="24"/>
        </w:rPr>
      </w:pP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FF0000"/>
          <w:sz w:val="24"/>
          <w:szCs w:val="24"/>
        </w:rPr>
        <w:t>2023年刚开始多地连发惨痛事故</w:t>
      </w:r>
      <w:r>
        <w:rPr>
          <w:rFonts w:hint="eastAsia" w:ascii="方正仿宋_GBK" w:hAnsi="方正仿宋_GBK" w:eastAsia="方正仿宋_GBK" w:cs="方正仿宋_GBK"/>
          <w:color w:val="FF0000"/>
          <w:sz w:val="24"/>
          <w:szCs w:val="24"/>
          <w:lang w:eastAsia="zh-CN"/>
        </w:rPr>
        <w:t>，</w:t>
      </w:r>
      <w:r>
        <w:rPr>
          <w:rFonts w:hint="eastAsia" w:ascii="方正仿宋_GBK" w:hAnsi="方正仿宋_GBK" w:eastAsia="方正仿宋_GBK" w:cs="方正仿宋_GBK"/>
          <w:color w:val="FF0000"/>
          <w:sz w:val="24"/>
          <w:szCs w:val="24"/>
        </w:rPr>
        <w:t>据不完全统计</w:t>
      </w:r>
      <w:r>
        <w:rPr>
          <w:rFonts w:hint="eastAsia" w:ascii="方正仿宋_GBK" w:hAnsi="方正仿宋_GBK" w:eastAsia="方正仿宋_GBK" w:cs="方正仿宋_GBK"/>
          <w:color w:val="FF0000"/>
          <w:sz w:val="24"/>
          <w:szCs w:val="24"/>
          <w:lang w:eastAsia="zh-CN"/>
        </w:rPr>
        <w:t>，</w:t>
      </w:r>
      <w:r>
        <w:rPr>
          <w:rFonts w:hint="eastAsia" w:ascii="方正仿宋_GBK" w:hAnsi="方正仿宋_GBK" w:eastAsia="方正仿宋_GBK" w:cs="方正仿宋_GBK"/>
          <w:color w:val="FF0000"/>
          <w:sz w:val="24"/>
          <w:szCs w:val="24"/>
        </w:rPr>
        <w:t>2023开年已经发生17起事故</w:t>
      </w:r>
      <w:r>
        <w:rPr>
          <w:rFonts w:hint="eastAsia" w:ascii="方正仿宋_GBK" w:hAnsi="方正仿宋_GBK" w:eastAsia="方正仿宋_GBK" w:cs="方正仿宋_GBK"/>
          <w:color w:val="FF0000"/>
          <w:sz w:val="24"/>
          <w:szCs w:val="24"/>
          <w:lang w:eastAsia="zh-CN"/>
        </w:rPr>
        <w:t>，</w:t>
      </w:r>
      <w:r>
        <w:rPr>
          <w:rFonts w:hint="eastAsia" w:ascii="方正仿宋_GBK" w:hAnsi="方正仿宋_GBK" w:eastAsia="方正仿宋_GBK" w:cs="方正仿宋_GBK"/>
          <w:color w:val="FF0000"/>
          <w:sz w:val="24"/>
          <w:szCs w:val="24"/>
        </w:rPr>
        <w:t>48死86伤8人失联</w:t>
      </w:r>
      <w:r>
        <w:rPr>
          <w:rFonts w:hint="eastAsia" w:ascii="方正仿宋_GBK" w:hAnsi="方正仿宋_GBK" w:eastAsia="方正仿宋_GBK" w:cs="方正仿宋_GBK"/>
          <w:color w:val="FF0000"/>
          <w:sz w:val="24"/>
          <w:szCs w:val="24"/>
          <w:lang w:eastAsia="zh-CN"/>
        </w:rPr>
        <w:t>，</w:t>
      </w:r>
      <w:r>
        <w:rPr>
          <w:rFonts w:hint="eastAsia" w:ascii="方正仿宋_GBK" w:hAnsi="方正仿宋_GBK" w:eastAsia="方正仿宋_GBK" w:cs="方正仿宋_GBK"/>
          <w:color w:val="FF0000"/>
          <w:sz w:val="24"/>
          <w:szCs w:val="24"/>
        </w:rPr>
        <w:t>其中还包括一起死亡超过10人的重大事故</w:t>
      </w:r>
      <w:r>
        <w:rPr>
          <w:rFonts w:hint="eastAsia" w:ascii="方正仿宋_GBK" w:hAnsi="方正仿宋_GBK" w:eastAsia="方正仿宋_GBK" w:cs="方正仿宋_GBK"/>
          <w:color w:val="FF0000"/>
          <w:sz w:val="24"/>
          <w:szCs w:val="24"/>
          <w:lang w:eastAsia="zh-CN"/>
        </w:rPr>
        <w:t>。</w:t>
      </w:r>
      <w:r>
        <w:rPr>
          <w:rFonts w:hint="eastAsia" w:ascii="方正仿宋_GBK" w:hAnsi="方正仿宋_GBK" w:eastAsia="方正仿宋_GBK" w:cs="方正仿宋_GBK"/>
          <w:color w:val="FF0000"/>
          <w:sz w:val="24"/>
          <w:szCs w:val="24"/>
        </w:rPr>
        <w:t>安全生产任重道远，警钟长鸣</w:t>
      </w:r>
      <w:r>
        <w:rPr>
          <w:rFonts w:hint="eastAsia" w:ascii="方正仿宋_GBK" w:hAnsi="方正仿宋_GBK" w:eastAsia="方正仿宋_GBK" w:cs="方正仿宋_GBK"/>
          <w:color w:val="FF0000"/>
          <w:sz w:val="24"/>
          <w:szCs w:val="24"/>
          <w:lang w:eastAsia="zh-CN"/>
        </w:rPr>
        <w:t>！</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1、1月15日13时30分许，辽宁盘锦浩业化工有限公司烷基化装置在维修过程中发生泄漏爆炸着火，截至目前造成5人死亡、8人失联、多人受伤。</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2、1月13日通报，2023年1月12日23时42分许，一辆重型仓栅式货车沿沪陕高速上行线至743KM+400M处（沪陕高速六安叶集段），与前方小型轿车及四川牌照重型半挂牵引车发生碰撞，造成2人当场死亡，2人经医院抢救无效死亡，4人受伤。</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3、1月13日，1月13日9时许，G5515张南高速重庆黔江往彭水县方向喇叭口隧道处（彭水自治县境内）一辆长途客车（从广东东莞至四川邻水，核载54人、实载53人）发生侧翻事故。截至13日12时许，现场处置已结束。截至下午4时，事故已造成3人死亡，另有23人送医。</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4、1月9日下午17时10分左右，江西省宜春市万载县众鑫花炮制造有限公司发生燃爆，造成1人死亡、1人失联、3人受伤。经现场初步勘察分析，该企业生产超大药量爆竹（白药炮，药量约2g，为标准限定最大药量的10倍）、驱鸟弹（不属于烟花爆竹的爆炸品，药量约2g）等超标违禁产品，并擅自改变工房用途，在1.3级组装包装工房进行装药作业，现场超药量。具体原因正在进一步调查中。</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5、2023年1月9日下午，湖北省黄石市下陆区金广厦小区一居民家中疑似天然气泄漏引发闪爆事故。据居民拍摄的视频显示，事故发生后大量石块、玻璃铺撒在小区，一根钢条受冲击波影响，刺穿一辆私家车后车窗，一名居民事故后从高楼坠下。</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事故发生后，公安、消防、医疗等部门迅速赶到现场展开救援、治疗和疏散工作。目前，该事故已造成1人死亡，3人受伤。事故原因正在调查中。</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事故6、1月8日凌晨，江西省南昌县发生重大交通事故，目前已造成19人死亡20人受伤。</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月8日06:47，江西省南昌县公安局交通管理大队官方微博“南昌县交警”发布通报，称该事故发生于2023年1月8日0时49分许，事故地点位于南昌市南昌县幽兰镇S517连接线桃岭村路段。经核查，该事故已造成19人遇难，20人受伤，伤者已及时送医院救治。事故原因正在调查。</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事故7、1月8日上午11点30分左右，重庆市南岸区涂山地铁站附近东海长洲A区高楼突发大火。目前，大火已被扑灭，暂无人员伤亡报告。</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8、2023年1月7日12时许，泰兴经济开发区格林美（江苏）钴业股份有限公司原料提纯新车间起火，接报后，相关部门迅速有效处置，事故未造成人员伤亡。目前，火势得到有效控制。据环保现场监测，大气相关指标在正常范围之内。</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事故9、1月7日，1月7日13:06接到119报警电话，龙居菜市场附近私人房发生火灾，有人员伤亡，我院120急救团队立即出诊，到达时119已将现场明火扑灭。</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私人房四楼房间内发现三名伤员，全身大面积烧伤，皮肤碳化，经现场检查三人无生命体征，立即给予心肺复苏等抢救措施的同时，于13:50分接回到我院急诊科，抢救到15:00一直无恢复，临床死亡。</w:t>
      </w:r>
      <w:bookmarkStart w:id="0" w:name="_GoBack"/>
      <w:bookmarkEnd w:id="0"/>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10、1月5日，宜宾城区清华街一住户室内发生火灾，致2人死亡。通报称：2023年1月5日01时49分左右，宜宾市翠屏区大观楼街道清华街51号楼栋一住户室内发生火灾。（翠屏）区应急、消防等相关部门接报后立即赶赴现场开展处置，随后现场明火被扑灭。此次火灾过火面积约60平方米，造成2人死亡，无其他人员受伤，起火原因正在进一步调查中。</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11、1月5日，湖南新化县一建材市场多间门店发生火灾。目击者称，失火的系一家灯具店，火势笼罩多间门店，火苗蹿出1层楼高，4个门面全部烧了，开始店主用灭火器去灭火，后来灭不掉才打119报警。记者从新化县消防救援大队获悉，火灾已扑灭，无人员伤亡，火灾原因在进一步调查中。</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12、2023年1月5日上午，湖南岳阳发生一起一氧化碳中毒事故，导致出租屋内5人不幸身亡。1月10日上午，岳阳云溪区委宣传部回应称，该事件目前正在积极进行善后处理。经专家现场查勘和调查取证，初步认定该起事件为长时间使用热水器导致一氧化碳中毒。</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13、2023年1月4日中午12时许，蚌埠市淮上区沫河口镇，蚌埠市圣光化工有限公司厂区内发生一起硫酸泄漏事故，导致事发地上空出现大面积褐色烟雾。在当地相关部门及时处置下，目前泄漏事故已经处置完毕。</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事故14、1月3日凌晨3时许，广西贵港市桂平市白沙镇一鞋店起火，事故造成4人死亡。当地有关部门表示，经过初步调查，火灾系电动车充电自燃导致。</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事故15、1月2日23时23分许，沈海高速公路福建泉州丰泽路段，发生一起油罐车起火爆燃事故。</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事故16、1月2日，广西柳州一家具厂附近发生爆炸，一栋3层的红砖房倒塌。潇湘晨报此前报道，事发地点为该厂员工宿舍，事故造成1死1伤，初步调查系使用瓶装气不当发生爆燃导致房屋部分坍塌。</w:t>
      </w:r>
    </w:p>
    <w:p>
      <w:pPr>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事故17、1月1日上午11时许，福建省南安市洪梅镇一家煤炭加工厂突发火灾，伴有很大的声响，现场火势凶猛。响声疑似是起火后粉尘爆燃，没有人员伤亡。</w:t>
      </w:r>
    </w:p>
    <w:p>
      <w:pPr>
        <w:ind w:firstLine="480" w:firstLineChars="200"/>
        <w:rPr>
          <w:rFonts w:hint="eastAsia" w:ascii="方正仿宋_GBK" w:hAnsi="方正仿宋_GBK" w:eastAsia="方正仿宋_GBK" w:cs="方正仿宋_GBK"/>
          <w:sz w:val="24"/>
          <w:szCs w:val="24"/>
          <w:lang w:eastAsia="zh-CN"/>
        </w:rPr>
      </w:pPr>
    </w:p>
    <w:p>
      <w:pPr>
        <w:ind w:firstLine="480" w:firstLineChars="200"/>
        <w:rPr>
          <w:rFonts w:hint="eastAsia" w:ascii="方正仿宋_GBK" w:hAnsi="方正仿宋_GBK" w:eastAsia="方正仿宋_GBK" w:cs="方正仿宋_GBK"/>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MWVhZTM2NTA1YjA4MDAyOWE0YWJlY2E2YmQ5OTgifQ=="/>
  </w:docVars>
  <w:rsids>
    <w:rsidRoot w:val="5BB21811"/>
    <w:rsid w:val="0DBE2B84"/>
    <w:rsid w:val="1A14238D"/>
    <w:rsid w:val="26084E8D"/>
    <w:rsid w:val="27E45486"/>
    <w:rsid w:val="359F29EC"/>
    <w:rsid w:val="38066D52"/>
    <w:rsid w:val="38F941A4"/>
    <w:rsid w:val="3D000214"/>
    <w:rsid w:val="3ED454B4"/>
    <w:rsid w:val="46911EDD"/>
    <w:rsid w:val="4DE913C7"/>
    <w:rsid w:val="4F7F354C"/>
    <w:rsid w:val="5BB21811"/>
    <w:rsid w:val="5F447FDD"/>
    <w:rsid w:val="693B4079"/>
    <w:rsid w:val="6A7438D5"/>
    <w:rsid w:val="779A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2023-01-29T04:08:00Z</dcterms:created>
  <dc:creator>Administrator</dc:creator>
  <cp:lastModifiedBy>Administrator</cp:lastModifiedBy>
  <dcterms:modified xsi:type="dcterms:W3CDTF">2023-01-29T05:33:37Z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2B9722B4DBB640BBB40451CCA17CBA21</vt:lpwstr>
  </property>
</Properties>
</file>