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(2023)076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薇诺娜宣传物料的陈列通知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货架陈列标准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color w:val="FF0000"/>
          <w:sz w:val="32"/>
          <w:highlight w:val="yellow"/>
          <w:lang w:val="en-US" w:eastAsia="zh-CN"/>
        </w:rPr>
      </w:pPr>
      <w:r>
        <w:rPr>
          <w:rFonts w:hint="eastAsia"/>
          <w:sz w:val="32"/>
          <w:lang w:val="en-US" w:eastAsia="zh-CN"/>
        </w:rPr>
        <w:t>宣传物料陈列</w:t>
      </w:r>
      <w:r>
        <w:rPr>
          <w:rFonts w:hint="eastAsia"/>
          <w:color w:val="FF0000"/>
          <w:sz w:val="32"/>
          <w:highlight w:val="yellow"/>
          <w:lang w:val="en-US" w:eastAsia="zh-CN"/>
        </w:rPr>
        <w:t>（薇诺娜宣传之前配发的层条、跳跳卡、插卡物料取下替换为</w:t>
      </w:r>
      <w:r>
        <w:rPr>
          <w:rFonts w:hint="eastAsia"/>
          <w:b/>
          <w:bCs/>
          <w:color w:val="FF0000"/>
          <w:sz w:val="32"/>
          <w:highlight w:val="yellow"/>
          <w:lang w:val="en-US" w:eastAsia="zh-CN"/>
        </w:rPr>
        <w:t>本次配发的物料</w:t>
      </w:r>
      <w:r>
        <w:rPr>
          <w:rFonts w:hint="eastAsia"/>
          <w:color w:val="FF0000"/>
          <w:sz w:val="32"/>
          <w:highlight w:val="yellow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橱窗海报陈列</w:t>
      </w:r>
      <w:r>
        <w:rPr>
          <w:rFonts w:hint="eastAsia" w:ascii="宋体" w:hAnsi="宋体" w:cs="宋体"/>
          <w:b/>
          <w:bCs/>
          <w:color w:val="FF0000"/>
          <w:sz w:val="32"/>
          <w:szCs w:val="32"/>
          <w:highlight w:val="yellow"/>
          <w:lang w:val="en-US" w:eastAsia="zh-CN"/>
        </w:rPr>
        <w:t>（陈列时间至2023.5.14）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575310</wp:posOffset>
                </wp:positionV>
                <wp:extent cx="2413000" cy="857250"/>
                <wp:effectExtent l="4445" t="4445" r="20955" b="1460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17620" y="1803400"/>
                          <a:ext cx="24130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薇诺娜母亲节橱窗海报陈列在门店橱窗位置；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提前预热宣传销售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8pt;margin-top:45.3pt;height:67.5pt;width:190pt;z-index:251661312;mso-width-relative:page;mso-height-relative:page;" fillcolor="#FFFFFF [3201]" filled="t" stroked="t" coordsize="21600,21600" o:gfxdata="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fUu2NYAAAAKAQAADwAAAAAAAAABACAAAAAiAAAAZHJzL2Rvd25yZXYueG1sUEsBAhQAFAAA&#10;AAgAh07iQI6nmQNjAgAAxQ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薇诺娜母亲节橱窗海报陈列在门店橱窗位置；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提前预热宣传销售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021840" cy="2270760"/>
            <wp:effectExtent l="0" t="0" r="16510" b="15240"/>
            <wp:docPr id="29" name="图片 29" descr="b72be46b34d2f003a03eda2060c9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72be46b34d2f003a03eda2060c90778"/>
                    <pic:cNvPicPr>
                      <a:picLocks noChangeAspect="1"/>
                    </pic:cNvPicPr>
                  </pic:nvPicPr>
                  <pic:blipFill>
                    <a:blip r:embed="rId5"/>
                    <a:srcRect t="15780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                         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层条及跳跳卡陈列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color w:val="FF0000"/>
          <w:sz w:val="32"/>
          <w:highlight w:val="yellow"/>
          <w:lang w:val="en-US" w:eastAsia="zh-CN"/>
        </w:rPr>
        <w:t>层条陈列时间至2023.12.31，</w:t>
      </w:r>
      <w:r>
        <w:rPr>
          <w:rFonts w:hint="eastAsia"/>
          <w:sz w:val="32"/>
          <w:lang w:val="en-US" w:eastAsia="zh-CN"/>
        </w:rPr>
        <w:t>其他物料陈列时间截止2023.5.14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sz w:val="32"/>
          <w:lang w:val="en-US" w:eastAsia="zh-CN"/>
        </w:rPr>
      </w:pP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968625" cy="1093470"/>
            <wp:effectExtent l="0" t="0" r="3175" b="11430"/>
            <wp:docPr id="25" name="图片 25" descr="4f2350a12c8f8bfab515caed7efb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f2350a12c8f8bfab515caed7efbf65"/>
                    <pic:cNvPicPr>
                      <a:picLocks noChangeAspect="1"/>
                    </pic:cNvPicPr>
                  </pic:nvPicPr>
                  <pic:blipFill>
                    <a:blip r:embed="rId6"/>
                    <a:srcRect t="21822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586230" cy="1042035"/>
            <wp:effectExtent l="0" t="0" r="13970" b="5715"/>
            <wp:docPr id="27" name="图片 27" descr="lQLPJx-PzJzSDv7NARvNAa-wdfzxOR-rM30EPNmCLcAbAA_431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lQLPJx-PzJzSDv7NARvNAa-wdfzxOR-rM30EPNmCLcAbAA_431_2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064260" cy="1064260"/>
            <wp:effectExtent l="0" t="0" r="2540" b="2540"/>
            <wp:docPr id="26" name="图片 26" descr="lQLPJwf4wRR91_7NAbPNAbOwyHtTmGVNWvcEPNjtNsD-AA_435_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QLPJwf4wRR91_7NAbPNAbOwyHtTmGVNWvcEPNjtNsD-AA_435_4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748790" cy="2332355"/>
            <wp:effectExtent l="0" t="0" r="3810" b="10795"/>
            <wp:docPr id="28" name="图片 28" descr="lADPJwY7XsXhyk7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ADPJwY7XsXhyk7ND8DNC9A_3024_40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    </w:t>
      </w:r>
      <w:bookmarkStart w:id="0" w:name="_GoBack"/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3105150" cy="2329180"/>
            <wp:effectExtent l="0" t="0" r="0" b="13970"/>
            <wp:docPr id="31" name="图片 31" descr="7d1d4c0005121ab164ff6072f7262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d1d4c0005121ab164ff6072f72622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  中岛货架陈列                      背架陈列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-40005</wp:posOffset>
                </wp:positionV>
                <wp:extent cx="5904865" cy="857250"/>
                <wp:effectExtent l="4445" t="4445" r="15240" b="1460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86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中岛货架陈列：由于层条尺寸是标准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90cm，中岛货架陈列层条时请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折起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小部分，保证陈列美观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背架陈列的层条保证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陈列在与视线齐平的三层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跳跳卡陈列在薇诺娜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货架的两端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美观整齐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插卡陈列在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货架左边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35pt;margin-top:-3.15pt;height:67.5pt;width:464.95pt;z-index:251662336;mso-width-relative:page;mso-height-relative:page;" fillcolor="#FFFFFF [3201]" filled="t" stroked="t" coordsize="21600,21600" o:gfxdata="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iy4IL1QAA&#10;AAgBAAAPAAAAAAAAAAEAIAAAACIAAABkcnMvZG93bnJldi54bWxQSwECFAAUAAAACACHTuJAWJZC&#10;zVoCAAC5BAAADgAAAAAAAAABACAAAAAk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中岛货架陈列：由于层条尺寸是标准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90cm，中岛货架陈列层条时请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折起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小部分，保证陈列美观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背架陈列的层条保证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陈列在与视线齐平的三层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；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跳跳卡陈列在薇诺娜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货架的两端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美观整齐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插卡陈列在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货架左边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二、橱窗陈列</w:t>
      </w:r>
    </w:p>
    <w:tbl>
      <w:tblPr>
        <w:tblStyle w:val="6"/>
        <w:tblpPr w:leftFromText="180" w:rightFromText="180" w:vertAnchor="text" w:horzAnchor="page" w:tblpX="1815" w:tblpY="1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166"/>
        <w:gridCol w:w="2166"/>
        <w:gridCol w:w="2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 xml:space="preserve"> 图2  </w:t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37920" cy="1527810"/>
                  <wp:effectExtent l="0" t="0" r="5080" b="15240"/>
                  <wp:docPr id="2" name="图片 2" descr="f77c0297697e50ea0eb2467b7b86c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77c0297697e50ea0eb2467b7b86c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96010" cy="1598295"/>
                  <wp:effectExtent l="0" t="0" r="8890" b="1905"/>
                  <wp:docPr id="5" name="图片 5" descr="7){5Z7UNDV9X{RT4)F63_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){5Z7UNDV9X{RT4)F63_TM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890270" cy="1301115"/>
                  <wp:effectExtent l="0" t="0" r="5080" b="13335"/>
                  <wp:docPr id="4" name="图片 4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281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医院门店 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27785" cy="1253490"/>
                  <wp:effectExtent l="0" t="0" r="5715" b="3810"/>
                  <wp:docPr id="1" name="图片 1" descr="0c4ed2f5a404c41e35810186459b3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c4ed2f5a404c41e35810186459b333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2485" t="19682" r="39139" b="6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会员日宣传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default" w:ascii="宋体" w:hAnsi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 w:bidi="ar"/>
              </w:rPr>
              <w:t>图5</w:t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default" w:ascii="宋体" w:hAnsi="宋体" w:cs="宋体"/>
                <w:b/>
                <w:bCs/>
                <w:color w:val="FF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8"/>
                <w:szCs w:val="28"/>
                <w:lang w:val="en-US" w:eastAsia="zh-CN" w:bidi="ar"/>
              </w:rPr>
              <w:t>图6</w:t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default" w:ascii="宋体" w:hAnsi="宋体" w:cs="宋体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  <w:t>图7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40155" cy="1638300"/>
                  <wp:effectExtent l="0" t="0" r="17145" b="0"/>
                  <wp:docPr id="3" name="图片 3" descr="微信图片_2023041809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4180955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  <w:lang w:val="en-US" w:eastAsia="zh-CN" w:bidi="ar"/>
              </w:rPr>
              <w:drawing>
                <wp:inline distT="0" distB="0" distL="114300" distR="114300">
                  <wp:extent cx="1233170" cy="1598295"/>
                  <wp:effectExtent l="0" t="0" r="5080" b="1905"/>
                  <wp:docPr id="11" name="图片 11" descr="d3e3ef9ffc718deae11ed313d669ab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3e3ef9ffc718deae11ed313d669abc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  <w:drawing>
                <wp:inline distT="0" distB="0" distL="114300" distR="114300">
                  <wp:extent cx="1227455" cy="1666240"/>
                  <wp:effectExtent l="0" t="0" r="10795" b="10160"/>
                  <wp:docPr id="24" name="图片 24" descr="a6afb079d6399eccfc5123d49bc872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6afb079d6399eccfc5123d49bc872f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</w:t>
      </w:r>
    </w:p>
    <w:tbl>
      <w:tblPr>
        <w:tblStyle w:val="6"/>
        <w:tblpPr w:leftFromText="180" w:rightFromText="180" w:vertAnchor="text" w:horzAnchor="page" w:tblpX="881" w:tblpY="-4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有其他空位再陈列【团购海报、养生堂蛋白粉等宣传】有限陈列团购宣传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必须陈列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图   6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门店橱窗有位置的继续陈列，橱窗没有位置的陈列在腰线以下位置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图7</w:t>
            </w:r>
          </w:p>
        </w:tc>
        <w:tc>
          <w:tcPr>
            <w:tcW w:w="682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薇诺娜母亲节橱窗pop宣传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 所有门店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241" w:firstLineChars="100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4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【今天会员日】闹钟大海报/货架插卡，会员日当天门店全天部展示陈列</w:t>
            </w:r>
          </w:p>
        </w:tc>
      </w:tr>
    </w:tbl>
    <w:p>
      <w:pPr>
        <w:spacing w:line="360" w:lineRule="auto"/>
        <w:ind w:firstLine="602" w:firstLineChars="200"/>
        <w:rPr>
          <w:rFonts w:hint="eastAsia"/>
          <w:b/>
          <w:bCs/>
          <w:sz w:val="30"/>
          <w:szCs w:val="30"/>
        </w:rPr>
      </w:pPr>
    </w:p>
    <w:p>
      <w:pPr>
        <w:spacing w:line="360" w:lineRule="auto"/>
        <w:ind w:firstLine="602" w:firstLineChars="200"/>
        <w:rPr>
          <w:rFonts w:hint="eastAsia"/>
          <w:b/>
          <w:bCs/>
          <w:sz w:val="30"/>
          <w:szCs w:val="30"/>
        </w:rPr>
      </w:pPr>
    </w:p>
    <w:p>
      <w:pPr>
        <w:spacing w:line="360" w:lineRule="auto"/>
        <w:ind w:firstLine="301" w:firstLineChars="1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月26日下午18点前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月26日下午22点前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rPr>
          <w:rFonts w:hint="eastAsia"/>
          <w:b/>
          <w:bCs/>
          <w:sz w:val="30"/>
          <w:szCs w:val="30"/>
          <w:lang w:eastAsia="zh-CN"/>
        </w:rPr>
      </w:pP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4月26日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2023年4月23日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u w:val="single"/>
          <w:lang w:val="en-US" w:eastAsia="zh-CN"/>
        </w:rPr>
        <w:t>薇诺娜宣传物料的陈列通知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18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057A52"/>
    <w:multiLevelType w:val="singleLevel"/>
    <w:tmpl w:val="AF057A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F845827"/>
    <w:multiLevelType w:val="singleLevel"/>
    <w:tmpl w:val="BF8458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21CEA74"/>
    <w:multiLevelType w:val="singleLevel"/>
    <w:tmpl w:val="421CEA7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282821"/>
    <w:rsid w:val="023A109F"/>
    <w:rsid w:val="0309555B"/>
    <w:rsid w:val="03BD3E6A"/>
    <w:rsid w:val="041C7C66"/>
    <w:rsid w:val="04515ABE"/>
    <w:rsid w:val="04A8759C"/>
    <w:rsid w:val="05B07C02"/>
    <w:rsid w:val="061A2F7C"/>
    <w:rsid w:val="06392246"/>
    <w:rsid w:val="06B84C89"/>
    <w:rsid w:val="06F54597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A1119C6"/>
    <w:rsid w:val="0ABF6AC1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1D617D"/>
    <w:rsid w:val="112D7C26"/>
    <w:rsid w:val="11487856"/>
    <w:rsid w:val="115F025D"/>
    <w:rsid w:val="118C34BB"/>
    <w:rsid w:val="11AF49C1"/>
    <w:rsid w:val="12834640"/>
    <w:rsid w:val="131A4D5B"/>
    <w:rsid w:val="14C816B7"/>
    <w:rsid w:val="15144C6B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E0E15"/>
    <w:rsid w:val="1B597A3E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2B163FA"/>
    <w:rsid w:val="22C107F3"/>
    <w:rsid w:val="22D30A28"/>
    <w:rsid w:val="23A23C61"/>
    <w:rsid w:val="23B307F3"/>
    <w:rsid w:val="24355F92"/>
    <w:rsid w:val="24D7063A"/>
    <w:rsid w:val="258D71DD"/>
    <w:rsid w:val="25EE7A3E"/>
    <w:rsid w:val="26022145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A73471B"/>
    <w:rsid w:val="2B4C3BD6"/>
    <w:rsid w:val="2BE238F7"/>
    <w:rsid w:val="2C3214FF"/>
    <w:rsid w:val="2CB8556C"/>
    <w:rsid w:val="2D350048"/>
    <w:rsid w:val="2E33454A"/>
    <w:rsid w:val="2E646AA6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4C65BEB"/>
    <w:rsid w:val="35585208"/>
    <w:rsid w:val="35766555"/>
    <w:rsid w:val="35F11740"/>
    <w:rsid w:val="364B77EF"/>
    <w:rsid w:val="36E27F89"/>
    <w:rsid w:val="36F5701C"/>
    <w:rsid w:val="37356971"/>
    <w:rsid w:val="3A1F71A1"/>
    <w:rsid w:val="3AF82F2F"/>
    <w:rsid w:val="3B233987"/>
    <w:rsid w:val="3B9835AA"/>
    <w:rsid w:val="3BC72BE1"/>
    <w:rsid w:val="3BD836CD"/>
    <w:rsid w:val="3C0F39ED"/>
    <w:rsid w:val="3C9033AE"/>
    <w:rsid w:val="3CB670F2"/>
    <w:rsid w:val="3E814CD2"/>
    <w:rsid w:val="3EE34E06"/>
    <w:rsid w:val="3F3E36AD"/>
    <w:rsid w:val="40B02F5A"/>
    <w:rsid w:val="41244CC4"/>
    <w:rsid w:val="41A21606"/>
    <w:rsid w:val="4221686A"/>
    <w:rsid w:val="42E47FA5"/>
    <w:rsid w:val="435C3421"/>
    <w:rsid w:val="43857808"/>
    <w:rsid w:val="43DB2EDB"/>
    <w:rsid w:val="441E188A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751B0E"/>
    <w:rsid w:val="4B93351D"/>
    <w:rsid w:val="4BC03439"/>
    <w:rsid w:val="4BCD2EA8"/>
    <w:rsid w:val="4BDA0520"/>
    <w:rsid w:val="4BFE219F"/>
    <w:rsid w:val="4C0B5386"/>
    <w:rsid w:val="4D354B11"/>
    <w:rsid w:val="4D9B6B11"/>
    <w:rsid w:val="4DE76F18"/>
    <w:rsid w:val="4E7C7107"/>
    <w:rsid w:val="4E906E25"/>
    <w:rsid w:val="4F522C64"/>
    <w:rsid w:val="50917A3E"/>
    <w:rsid w:val="50CF1EB0"/>
    <w:rsid w:val="512A232D"/>
    <w:rsid w:val="51504E3F"/>
    <w:rsid w:val="528236DA"/>
    <w:rsid w:val="52B15964"/>
    <w:rsid w:val="54B22DFB"/>
    <w:rsid w:val="55357BBF"/>
    <w:rsid w:val="55516C1F"/>
    <w:rsid w:val="5596255D"/>
    <w:rsid w:val="56467571"/>
    <w:rsid w:val="56710820"/>
    <w:rsid w:val="56E73E12"/>
    <w:rsid w:val="57022A18"/>
    <w:rsid w:val="576E15CE"/>
    <w:rsid w:val="577A20B6"/>
    <w:rsid w:val="58165DDE"/>
    <w:rsid w:val="59E569DF"/>
    <w:rsid w:val="59F05B1D"/>
    <w:rsid w:val="59F57E56"/>
    <w:rsid w:val="5A30732D"/>
    <w:rsid w:val="5AA8220F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515384"/>
    <w:rsid w:val="628267E6"/>
    <w:rsid w:val="62F16CE2"/>
    <w:rsid w:val="641F7430"/>
    <w:rsid w:val="64412D1C"/>
    <w:rsid w:val="64CC0D15"/>
    <w:rsid w:val="650C0569"/>
    <w:rsid w:val="655B48C3"/>
    <w:rsid w:val="655E07B2"/>
    <w:rsid w:val="67491F2A"/>
    <w:rsid w:val="68170655"/>
    <w:rsid w:val="688313C9"/>
    <w:rsid w:val="69C860A0"/>
    <w:rsid w:val="6A9C4731"/>
    <w:rsid w:val="6AD118D2"/>
    <w:rsid w:val="6B0830C3"/>
    <w:rsid w:val="6B4D1ECA"/>
    <w:rsid w:val="6C441154"/>
    <w:rsid w:val="6C59368E"/>
    <w:rsid w:val="6CC725CB"/>
    <w:rsid w:val="6CF46FD7"/>
    <w:rsid w:val="6D6D414E"/>
    <w:rsid w:val="6DBC124E"/>
    <w:rsid w:val="6DD847D9"/>
    <w:rsid w:val="6EE91764"/>
    <w:rsid w:val="6FD73C85"/>
    <w:rsid w:val="6FE03E30"/>
    <w:rsid w:val="7006519B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5D3BFD"/>
    <w:rsid w:val="79842348"/>
    <w:rsid w:val="79B4546B"/>
    <w:rsid w:val="7A5D2188"/>
    <w:rsid w:val="7A724DF3"/>
    <w:rsid w:val="7AA07FC0"/>
    <w:rsid w:val="7B1373F6"/>
    <w:rsid w:val="7B3E3FEE"/>
    <w:rsid w:val="7B7B6F0E"/>
    <w:rsid w:val="7BB81B2D"/>
    <w:rsid w:val="7C674DA9"/>
    <w:rsid w:val="7CB225D2"/>
    <w:rsid w:val="7CCB48CB"/>
    <w:rsid w:val="7D00161C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005EAC"/>
      <w:u w:val="none"/>
    </w:rPr>
  </w:style>
  <w:style w:type="character" w:styleId="10">
    <w:name w:val="Hyperlink"/>
    <w:basedOn w:val="7"/>
    <w:qFormat/>
    <w:uiPriority w:val="0"/>
    <w:rPr>
      <w:color w:val="005EAC"/>
      <w:u w:val="none"/>
    </w:rPr>
  </w:style>
  <w:style w:type="character" w:customStyle="1" w:styleId="11">
    <w:name w:val="font21"/>
    <w:basedOn w:val="7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2">
    <w:name w:val="font01"/>
    <w:basedOn w:val="7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3">
    <w:name w:val="error"/>
    <w:basedOn w:val="7"/>
    <w:qFormat/>
    <w:uiPriority w:val="0"/>
    <w:rPr>
      <w:color w:val="FF0000"/>
    </w:rPr>
  </w:style>
  <w:style w:type="character" w:customStyle="1" w:styleId="14">
    <w:name w:val="left"/>
    <w:basedOn w:val="7"/>
    <w:qFormat/>
    <w:uiPriority w:val="0"/>
    <w:rPr>
      <w:b/>
      <w:bCs/>
      <w:color w:val="666666"/>
    </w:rPr>
  </w:style>
  <w:style w:type="character" w:customStyle="1" w:styleId="15">
    <w:name w:val="success"/>
    <w:basedOn w:val="7"/>
    <w:qFormat/>
    <w:uiPriority w:val="0"/>
    <w:rPr>
      <w:color w:val="999999"/>
    </w:rPr>
  </w:style>
  <w:style w:type="paragraph" w:customStyle="1" w:styleId="16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7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511</Words>
  <Characters>567</Characters>
  <Lines>0</Lines>
  <Paragraphs>0</Paragraphs>
  <TotalTime>0</TotalTime>
  <ScaleCrop>false</ScaleCrop>
  <LinksUpToDate>false</LinksUpToDate>
  <CharactersWithSpaces>797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2023-04-23T10:32:52Z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0D5527CCFDF8497A9D5470930EE99B9E</vt:lpwstr>
  </property>
</Properties>
</file>