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200" w:line="60" w:lineRule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质管部发〔202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〕0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号         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签发人：赖习敏</w:t>
      </w:r>
    </w:p>
    <w:p>
      <w:pPr>
        <w:spacing w:afterLines="200" w:line="60" w:lineRule="auto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关于新开通省医保定点门店修改银海系统医保信息的通知</w:t>
      </w:r>
    </w:p>
    <w:p>
      <w:pPr>
        <w:tabs>
          <w:tab w:val="left" w:pos="291"/>
        </w:tabs>
        <w:spacing w:line="360" w:lineRule="auto"/>
        <w:jc w:val="left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各</w:t>
      </w:r>
      <w:r>
        <w:rPr>
          <w:rFonts w:hint="eastAsia" w:ascii="宋体" w:hAnsi="宋体"/>
          <w:sz w:val="28"/>
          <w:szCs w:val="28"/>
          <w:lang w:val="en-US" w:eastAsia="zh-CN"/>
        </w:rPr>
        <w:t>门店</w:t>
      </w:r>
      <w:r>
        <w:rPr>
          <w:rFonts w:hint="eastAsia" w:ascii="宋体" w:hAnsi="宋体"/>
          <w:sz w:val="28"/>
          <w:szCs w:val="28"/>
          <w:lang w:eastAsia="zh-CN"/>
        </w:rPr>
        <w:t>：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由于近期部分门店新开通了省医保定点，需在银海系统中进行信息维护，否则不能正常结算省卡，请附表门店按如下操作进行信息维护。（</w:t>
      </w:r>
      <w:r>
        <w:rPr>
          <w:rFonts w:hint="eastAsia" w:ascii="宋体" w:hAnsi="宋体" w:cs="宋体"/>
          <w:sz w:val="28"/>
          <w:szCs w:val="28"/>
          <w:highlight w:val="yellow"/>
          <w:lang w:eastAsia="zh-CN"/>
        </w:rPr>
        <w:t>注：仅附表中门店需要维护，其余门店不需要修改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银海系统中选择系统管理—医保信息—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本地定点类型（省市双定点）</w:t>
      </w:r>
      <w:r>
        <w:rPr>
          <w:rFonts w:hint="eastAsia" w:ascii="宋体" w:hAnsi="宋体" w:cs="宋体"/>
          <w:sz w:val="28"/>
          <w:szCs w:val="28"/>
          <w:lang w:eastAsia="zh-CN"/>
        </w:rPr>
        <w:t>如下图所示—保存即可。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 w:val="28"/>
          <w:szCs w:val="28"/>
          <w:lang w:eastAsia="zh-CN"/>
        </w:rPr>
      </w:pPr>
      <w:r>
        <w:drawing>
          <wp:inline distT="0" distB="0" distL="114300" distR="114300">
            <wp:extent cx="6198870" cy="3326130"/>
            <wp:effectExtent l="0" t="0" r="1143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8870" cy="332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cs="宋体"/>
          <w:sz w:val="28"/>
          <w:szCs w:val="28"/>
        </w:rPr>
        <w:t xml:space="preserve">                                       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pacing w:line="360" w:lineRule="auto"/>
        <w:ind w:firstLine="6440" w:firstLineChars="2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质管部</w:t>
      </w:r>
    </w:p>
    <w:p>
      <w:pPr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ind w:firstLine="560" w:firstLineChars="200"/>
        <w:jc w:val="left"/>
        <w:rPr>
          <w:rFonts w:ascii="宋体" w:hAnsi="宋体" w:cs="宋体"/>
          <w:sz w:val="28"/>
          <w:szCs w:val="28"/>
        </w:rPr>
      </w:pPr>
    </w:p>
    <w:p>
      <w:pPr>
        <w:spacing w:line="580" w:lineRule="exact"/>
        <w:rPr>
          <w:rFonts w:hint="eastAsia" w:ascii="黑体" w:eastAsia="黑体"/>
          <w:sz w:val="28"/>
          <w:szCs w:val="28"/>
          <w:u w:val="single"/>
        </w:rPr>
      </w:pPr>
      <w:r>
        <w:rPr>
          <w:rFonts w:hint="eastAsia" w:ascii="黑体" w:hAnsi="Times New Roman" w:eastAsia="黑体"/>
          <w:sz w:val="28"/>
          <w:szCs w:val="28"/>
          <w:u w:val="single"/>
        </w:rPr>
        <w:t xml:space="preserve">主题词：   </w:t>
      </w:r>
      <w:r>
        <w:rPr>
          <w:rFonts w:hint="eastAsia" w:ascii="黑体" w:hAnsi="Times New Roman" w:eastAsia="黑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eastAsia="黑体"/>
          <w:sz w:val="28"/>
          <w:szCs w:val="28"/>
          <w:u w:val="single"/>
        </w:rPr>
        <w:t xml:space="preserve">新开通省医保定点门店修改银海系统医保信息           通知                      </w:t>
      </w:r>
    </w:p>
    <w:p>
      <w:pPr>
        <w:spacing w:line="580" w:lineRule="exact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  <w:u w:val="single"/>
        </w:rPr>
        <w:t>四川太极大药房连锁有限公司                       202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3</w:t>
      </w:r>
      <w:r>
        <w:rPr>
          <w:rFonts w:hint="eastAsia" w:ascii="黑体" w:eastAsia="黑体"/>
          <w:sz w:val="28"/>
          <w:szCs w:val="28"/>
          <w:u w:val="single"/>
        </w:rPr>
        <w:t>年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11</w:t>
      </w:r>
      <w:r>
        <w:rPr>
          <w:rFonts w:hint="eastAsia" w:ascii="黑体" w:eastAsia="黑体"/>
          <w:sz w:val="28"/>
          <w:szCs w:val="28"/>
          <w:u w:val="single"/>
        </w:rPr>
        <w:t>月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13</w:t>
      </w:r>
      <w:r>
        <w:rPr>
          <w:rFonts w:hint="eastAsia" w:ascii="黑体" w:eastAsia="黑体"/>
          <w:sz w:val="28"/>
          <w:szCs w:val="28"/>
          <w:u w:val="single"/>
        </w:rPr>
        <w:t xml:space="preserve">日印发 </w:t>
      </w:r>
    </w:p>
    <w:p>
      <w:pPr>
        <w:spacing w:line="580" w:lineRule="exact"/>
        <w:rPr>
          <w:rFonts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sz w:val="28"/>
          <w:szCs w:val="28"/>
        </w:rPr>
        <w:t>拟稿：</w:t>
      </w:r>
      <w:r>
        <w:rPr>
          <w:rFonts w:hint="eastAsia" w:ascii="黑体" w:eastAsia="黑体"/>
          <w:sz w:val="28"/>
          <w:szCs w:val="28"/>
          <w:lang w:eastAsia="zh-CN"/>
        </w:rPr>
        <w:t>杨怡珩</w:t>
      </w:r>
      <w:r>
        <w:rPr>
          <w:rFonts w:hint="eastAsia" w:ascii="黑体" w:eastAsia="黑体"/>
          <w:sz w:val="28"/>
          <w:szCs w:val="28"/>
        </w:rPr>
        <w:t xml:space="preserve">                            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sz w:val="28"/>
          <w:szCs w:val="28"/>
        </w:rPr>
        <w:t xml:space="preserve"> 核对：何玉英 （共印1</w:t>
      </w:r>
      <w:r>
        <w:rPr>
          <w:rFonts w:hint="eastAsia" w:ascii="黑体" w:eastAsia="黑体"/>
          <w:b/>
          <w:sz w:val="28"/>
          <w:szCs w:val="28"/>
        </w:rPr>
        <w:t>份）</w:t>
      </w:r>
    </w:p>
    <w:p>
      <w:pPr>
        <w:rPr>
          <w:rFonts w:ascii="宋体" w:hAnsi="宋体" w:cs="宋体"/>
        </w:rPr>
      </w:pPr>
    </w:p>
    <w:p/>
    <w:sectPr>
      <w:pgSz w:w="11906" w:h="16838"/>
      <w:pgMar w:top="1043" w:right="1066" w:bottom="104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NDM3YjUxMjZkMWYwZDNmNzk1OTc2N2YyYjE4Y2MifQ=="/>
  </w:docVars>
  <w:rsids>
    <w:rsidRoot w:val="00000000"/>
    <w:rsid w:val="0F784FB5"/>
    <w:rsid w:val="127A7296"/>
    <w:rsid w:val="143811B7"/>
    <w:rsid w:val="1BF02C62"/>
    <w:rsid w:val="1C7B4336"/>
    <w:rsid w:val="1CA4563B"/>
    <w:rsid w:val="1EAA4A5F"/>
    <w:rsid w:val="215201C3"/>
    <w:rsid w:val="21817CF9"/>
    <w:rsid w:val="22590C76"/>
    <w:rsid w:val="2A1D6EBF"/>
    <w:rsid w:val="2BB1567F"/>
    <w:rsid w:val="2BF612E4"/>
    <w:rsid w:val="2CB43679"/>
    <w:rsid w:val="2E772BB0"/>
    <w:rsid w:val="33B57CD6"/>
    <w:rsid w:val="33D4119C"/>
    <w:rsid w:val="355E0C9B"/>
    <w:rsid w:val="431E7646"/>
    <w:rsid w:val="43C401ED"/>
    <w:rsid w:val="489E1AEF"/>
    <w:rsid w:val="4A9F106C"/>
    <w:rsid w:val="4AB51507"/>
    <w:rsid w:val="4BE4107A"/>
    <w:rsid w:val="54BE47E5"/>
    <w:rsid w:val="55AE2AAB"/>
    <w:rsid w:val="5A9E59AE"/>
    <w:rsid w:val="5D0007B0"/>
    <w:rsid w:val="5D8E7A56"/>
    <w:rsid w:val="5DED613B"/>
    <w:rsid w:val="5F335DCF"/>
    <w:rsid w:val="5F6A6D9F"/>
    <w:rsid w:val="62AD160B"/>
    <w:rsid w:val="638135AD"/>
    <w:rsid w:val="65DB4536"/>
    <w:rsid w:val="689A2272"/>
    <w:rsid w:val="68B41D2F"/>
    <w:rsid w:val="6A0B3BD1"/>
    <w:rsid w:val="74C96B62"/>
    <w:rsid w:val="76FB3865"/>
    <w:rsid w:val="784F55D0"/>
    <w:rsid w:val="7B5D6256"/>
    <w:rsid w:val="7BC41CE5"/>
    <w:rsid w:val="7DFF1847"/>
    <w:rsid w:val="7E663674"/>
    <w:rsid w:val="7FD1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259</Characters>
  <Lines>0</Lines>
  <Paragraphs>0</Paragraphs>
  <TotalTime>56</TotalTime>
  <ScaleCrop>false</ScaleCrop>
  <LinksUpToDate>false</LinksUpToDate>
  <CharactersWithSpaces>450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2023-10-23T10:16:00Z</dcterms:created>
  <dc:creator>Administrator</dc:creator>
  <cp:lastModifiedBy>谭钦文</cp:lastModifiedBy>
  <dcterms:modified xsi:type="dcterms:W3CDTF">2023-11-13T03:02:59Z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29B2BCFA5499436E921725450A898C7D_12</vt:lpwstr>
  </property>
</Properties>
</file>