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1" w:firstLineChars="100"/>
        <w:jc w:val="left"/>
        <w:textAlignment w:val="auto"/>
        <w:outlineLvl w:val="9"/>
        <w:rPr>
          <w:rFonts w:hint="default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(2023)173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>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谭莉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杨</w:t>
      </w:r>
    </w:p>
    <w:p>
      <w:pPr>
        <w:numPr>
          <w:ilvl w:val="0"/>
          <w:numId w:val="0"/>
        </w:numPr>
        <w:ind w:firstLine="1968" w:firstLineChars="7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10月吊旗、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营采卖点卡、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薇诺娜物料及橱窗宣传的陈列通知</w:t>
      </w:r>
    </w:p>
    <w:p>
      <w:pPr>
        <w:numPr>
          <w:ilvl w:val="0"/>
          <w:numId w:val="1"/>
        </w:num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物料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5"/>
        <w:gridCol w:w="4784"/>
        <w:gridCol w:w="3026"/>
        <w:gridCol w:w="10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</w:trPr>
        <w:tc>
          <w:tcPr>
            <w:tcW w:w="140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物料</w:t>
            </w:r>
          </w:p>
        </w:tc>
        <w:tc>
          <w:tcPr>
            <w:tcW w:w="478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陈列</w:t>
            </w:r>
          </w:p>
        </w:tc>
        <w:tc>
          <w:tcPr>
            <w:tcW w:w="302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陈列方式</w:t>
            </w:r>
          </w:p>
        </w:tc>
        <w:tc>
          <w:tcPr>
            <w:tcW w:w="108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</w:trPr>
        <w:tc>
          <w:tcPr>
            <w:tcW w:w="140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天胶吊旗</w:t>
            </w:r>
          </w:p>
        </w:tc>
        <w:tc>
          <w:tcPr>
            <w:tcW w:w="478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90520" cy="1071880"/>
                  <wp:effectExtent l="0" t="0" r="5080" b="13970"/>
                  <wp:docPr id="2" name="图片 2" descr="DRZ]H4EO4(YX$9(QVRD7)J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RZ]H4EO4(YX$9(QVRD7)J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520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963930</wp:posOffset>
                      </wp:positionH>
                      <wp:positionV relativeFrom="paragraph">
                        <wp:posOffset>1257300</wp:posOffset>
                      </wp:positionV>
                      <wp:extent cx="1027430" cy="243840"/>
                      <wp:effectExtent l="13970" t="13970" r="25400" b="27940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7430" cy="24384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5.9pt;margin-top:99pt;height:19.2pt;width:80.9pt;z-index:251662336;v-text-anchor:middle;mso-width-relative:page;mso-height-relative:page;" filled="f" stroked="t" coordsize="21600,21600" o:gfxdata="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OePy7DWAAAACwEAAA8AAAAAAAAAAQAgAAAAIgAAAGRycy9kb3ducmV2LnhtbFBL&#10;AQIUABQAAAAIAIdO4kAldQajagIAAM0EAAAOAAAAAAAAAAEAIAAAACUBAABkcnMvZTJvRG9jLnht&#10;bFBLBQYAAAAABgAGAFkBAAABBgAAAAA=&#10;">
                      <v:fill on="f" focussize="0,0"/>
                      <v:stroke weight="2.25pt" color="#FFFF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174625</wp:posOffset>
                      </wp:positionV>
                      <wp:extent cx="2200910" cy="878205"/>
                      <wp:effectExtent l="13970" t="13970" r="33020" b="2222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891030" y="3168015"/>
                                <a:ext cx="2200910" cy="87820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7.3pt;margin-top:13.75pt;height:69.15pt;width:173.3pt;z-index:251661312;v-text-anchor:middle;mso-width-relative:page;mso-height-relative:page;" filled="f" stroked="t" coordsize="21600,21600" o:gfxdata="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AaQgNHVAAAACQEAAA8AAAAAAAAAAQAgAAAAIgAAAGRycy9k&#10;b3ducmV2LnhtbFBLAQIUABQAAAAIAIdO4kDM7u9TdwIAANcEAAAOAAAAAAAAAAEAIAAAACQBAABk&#10;cnMvZTJvRG9jLnhtbFBLBQYAAAAABgAGAFkBAAANBgAAAAA=&#10;">
                      <v:fill on="f" focussize="0,0"/>
                      <v:stroke weight="2.25pt" color="#FFFF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89250" cy="1548130"/>
                  <wp:effectExtent l="0" t="0" r="0" b="0"/>
                  <wp:docPr id="1" name="图片 1" descr="b946b6e7ccb849d73bff6bc95a0f4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946b6e7ccb849d73bff6bc95a0f49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8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firstLine="241" w:firstLineChars="100"/>
              <w:jc w:val="left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天胶吊旗陈列不变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为了使陈列美观，请将天胶陈列在靠近进门位置，后面陈列（联邦vc和薇诺娜）</w:t>
            </w:r>
          </w:p>
          <w:p>
            <w:pPr>
              <w:numPr>
                <w:ilvl w:val="0"/>
                <w:numId w:val="0"/>
              </w:numPr>
              <w:ind w:firstLine="241" w:firstLineChars="100"/>
              <w:jc w:val="left"/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</w:trPr>
        <w:tc>
          <w:tcPr>
            <w:tcW w:w="140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可孚海水鼻腔喷雾陈列</w:t>
            </w:r>
          </w:p>
        </w:tc>
        <w:tc>
          <w:tcPr>
            <w:tcW w:w="478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66390" cy="1317625"/>
                  <wp:effectExtent l="0" t="0" r="0" b="0"/>
                  <wp:docPr id="3" name="图片 3" descr="f18d4d982dec184eb269fd32b23c79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18d4d982dec184eb269fd32b23c79e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612" b="36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90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left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收银台械字号首层（如图）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left"/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可孚海水鼻腔喷雾陈列至少6个陈列面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left"/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书写爆炸卡【99元/3瓶】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left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与冷酸灵牙膏共同陈列一层</w:t>
            </w:r>
          </w:p>
        </w:tc>
        <w:tc>
          <w:tcPr>
            <w:tcW w:w="108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405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 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10月</w:t>
            </w:r>
          </w:p>
          <w:p>
            <w:pPr>
              <w:numPr>
                <w:ilvl w:val="0"/>
                <w:numId w:val="0"/>
              </w:numPr>
              <w:ind w:firstLine="241" w:firstLineChars="100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不干胶</w:t>
            </w:r>
          </w:p>
          <w:p>
            <w:pPr>
              <w:numPr>
                <w:ilvl w:val="0"/>
                <w:numId w:val="0"/>
              </w:numPr>
              <w:ind w:left="241" w:hanging="321" w:hangingChars="100"/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4784" w:type="dxa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619250" cy="2202180"/>
                  <wp:effectExtent l="0" t="0" r="0" b="7620"/>
                  <wp:docPr id="4" name="图片 4" descr="@BB9AL0MML5AW@_F0P](3M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@BB9AL0MML5AW@_F0P](3MH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单品插卡</w:t>
            </w:r>
            <w:r>
              <w:rPr>
                <w:rFonts w:hint="eastAsia"/>
                <w:b w:val="0"/>
                <w:bCs w:val="0"/>
                <w:sz w:val="24"/>
                <w:szCs w:val="24"/>
                <w:highlight w:val="yellow"/>
                <w:vertAlign w:val="baseline"/>
                <w:lang w:eastAsia="zh-CN"/>
              </w:rPr>
              <w:t>全部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陈列在对应品种前。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按照插卡的陈列时间过期后取下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营运部巡店活动插卡未陈列，10元/品种上缴成长金</w:t>
            </w:r>
          </w:p>
        </w:tc>
        <w:tc>
          <w:tcPr>
            <w:tcW w:w="108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405" w:type="dxa"/>
          </w:tcPr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惠氏花车陈列</w:t>
            </w:r>
          </w:p>
        </w:tc>
        <w:tc>
          <w:tcPr>
            <w:tcW w:w="4784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59280" cy="2480310"/>
                  <wp:effectExtent l="0" t="0" r="7620" b="15240"/>
                  <wp:docPr id="28" name="图片 28" descr="47f42fb7323f2b8810537f4561fec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47f42fb7323f2b8810537f4561fecf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248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  <w:t>每个门店2个惠氏花车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  <w:t>必须有一个陈列惠氏系列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  <w:t>另一个陈列秋冬类中药,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  <w:t>最多陈列3个品种。（大枣/枸杞/银耳/黄芪等）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  <w:t>花车陈列一定要饱满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  <w:t>陈列中药的花车，用空白pop书写【秋冬养生 滋补佳品】张贴在花车正面</w:t>
            </w:r>
            <w:bookmarkStart w:id="0" w:name="_GoBack"/>
            <w:bookmarkEnd w:id="0"/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8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405" w:type="dxa"/>
          </w:tcPr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营采卖点插卡</w:t>
            </w:r>
          </w:p>
        </w:tc>
        <w:tc>
          <w:tcPr>
            <w:tcW w:w="4784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70200" cy="1273175"/>
                  <wp:effectExtent l="0" t="0" r="6350" b="3175"/>
                  <wp:docPr id="22" name="图片 22" descr="HY)@~735S70A8`){]X{LMQ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HY)@~735S70A8`){]X{LMQP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314450" cy="1752600"/>
                  <wp:effectExtent l="0" t="0" r="0" b="0"/>
                  <wp:docPr id="24" name="图片 24" descr="7c83eb9dd9027cb8e24f48bdafa89a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7c83eb9dd9027cb8e24f48bdafa89af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314450" cy="1752600"/>
                  <wp:effectExtent l="0" t="0" r="0" b="0"/>
                  <wp:docPr id="26" name="图片 26" descr="lADPKH7R1RDagO3ND8DNC9A_3024_4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lADPKH7R1RDagO3ND8DNC9A_3024_403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营采品种卖点插卡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陈列在对应品种的价签后面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假期那下面是活动内容，上面功效卖点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将全部插卡陈磊展示出</w:t>
            </w:r>
          </w:p>
        </w:tc>
        <w:tc>
          <w:tcPr>
            <w:tcW w:w="108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5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薇诺娜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陈列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784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bCs/>
                <w:sz w:val="15"/>
                <w:szCs w:val="15"/>
                <w:vertAlign w:val="baseline"/>
                <w:lang w:val="en-US" w:eastAsia="zh-CN"/>
              </w:rPr>
              <w:drawing>
                <wp:inline distT="0" distB="0" distL="114300" distR="114300">
                  <wp:extent cx="964565" cy="428625"/>
                  <wp:effectExtent l="0" t="0" r="6985" b="9525"/>
                  <wp:docPr id="6" name="图片 6" descr="9cfd6165bff97192b840e8964c70a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cfd6165bff97192b840e8964c70a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sz w:val="15"/>
                <w:szCs w:val="15"/>
                <w:vertAlign w:val="baseline"/>
                <w:lang w:val="en-US" w:eastAsia="zh-CN"/>
              </w:rPr>
              <w:t xml:space="preserve"> 立牌        </w:t>
            </w:r>
            <w:r>
              <w:rPr>
                <w:rFonts w:hint="default"/>
                <w:b/>
                <w:bCs/>
                <w:sz w:val="15"/>
                <w:szCs w:val="15"/>
                <w:vertAlign w:val="baseline"/>
                <w:lang w:val="en-US" w:eastAsia="zh-CN"/>
              </w:rPr>
              <w:drawing>
                <wp:inline distT="0" distB="0" distL="114300" distR="114300">
                  <wp:extent cx="698500" cy="698500"/>
                  <wp:effectExtent l="0" t="0" r="6350" b="6350"/>
                  <wp:docPr id="11" name="图片 11" descr="07bbadc48f5c7b9fdba042815dad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07bbadc48f5c7b9fdba042815dad48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sz w:val="15"/>
                <w:szCs w:val="15"/>
                <w:vertAlign w:val="baseline"/>
                <w:lang w:val="en-US" w:eastAsia="zh-CN"/>
              </w:rPr>
              <w:t>地贴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15"/>
                <w:szCs w:val="15"/>
                <w:vertAlign w:val="baseline"/>
                <w:lang w:val="en-US" w:eastAsia="zh-CN"/>
              </w:rPr>
              <w:drawing>
                <wp:inline distT="0" distB="0" distL="114300" distR="114300">
                  <wp:extent cx="1092835" cy="694055"/>
                  <wp:effectExtent l="0" t="0" r="12065" b="10795"/>
                  <wp:docPr id="12" name="图片 12" descr="6ac6248e629096b3267ca5664311b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6ac6248e629096b3267ca5664311b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5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sz w:val="15"/>
                <w:szCs w:val="15"/>
                <w:vertAlign w:val="baseline"/>
                <w:lang w:val="en-US" w:eastAsia="zh-CN"/>
              </w:rPr>
              <w:t xml:space="preserve">空白插卡    </w:t>
            </w:r>
            <w:r>
              <w:rPr>
                <w:rFonts w:hint="default"/>
                <w:b/>
                <w:bCs/>
                <w:sz w:val="15"/>
                <w:szCs w:val="15"/>
                <w:vertAlign w:val="baseline"/>
                <w:lang w:val="en-US" w:eastAsia="zh-CN"/>
              </w:rPr>
              <w:drawing>
                <wp:inline distT="0" distB="0" distL="114300" distR="114300">
                  <wp:extent cx="790575" cy="770890"/>
                  <wp:effectExtent l="0" t="0" r="9525" b="10160"/>
                  <wp:docPr id="13" name="图片 13" descr="a477267abbdf0ffad0315e9c9b7a6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a477267abbdf0ffad0315e9c9b7a6af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sz w:val="15"/>
                <w:szCs w:val="15"/>
                <w:vertAlign w:val="baseline"/>
                <w:lang w:val="en-US" w:eastAsia="zh-CN"/>
              </w:rPr>
              <w:t>跳跳卡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5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/>
                <w:b/>
                <w:bCs/>
                <w:sz w:val="15"/>
                <w:szCs w:val="15"/>
                <w:vertAlign w:val="baseline"/>
                <w:lang w:val="en-US" w:eastAsia="zh-CN"/>
              </w:rPr>
              <w:drawing>
                <wp:inline distT="0" distB="0" distL="114300" distR="114300">
                  <wp:extent cx="688340" cy="1025525"/>
                  <wp:effectExtent l="0" t="0" r="16510" b="3175"/>
                  <wp:docPr id="14" name="图片 14" descr="4c1b94a6cef1fc40c6d90dc87ee46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4c1b94a6cef1fc40c6d90dc87ee464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102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sz w:val="15"/>
                <w:szCs w:val="15"/>
                <w:vertAlign w:val="baseline"/>
                <w:lang w:val="en-US" w:eastAsia="zh-CN"/>
              </w:rPr>
              <w:t xml:space="preserve">门楣吊旗 </w:t>
            </w:r>
            <w:r>
              <w:rPr>
                <w:rFonts w:hint="default"/>
                <w:b/>
                <w:bCs/>
                <w:sz w:val="15"/>
                <w:szCs w:val="15"/>
                <w:vertAlign w:val="baseline"/>
                <w:lang w:val="en-US" w:eastAsia="zh-CN"/>
              </w:rPr>
              <w:drawing>
                <wp:inline distT="0" distB="0" distL="114300" distR="114300">
                  <wp:extent cx="1164590" cy="1201420"/>
                  <wp:effectExtent l="0" t="0" r="16510" b="17780"/>
                  <wp:docPr id="27" name="图片 27" descr="3f3ed8253737008e9ad68e49df0d73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3f3ed8253737008e9ad68e49df0d73a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2765" t="22206" r="13007" b="20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sz w:val="15"/>
                <w:szCs w:val="15"/>
                <w:vertAlign w:val="baseline"/>
                <w:lang w:val="en-US" w:eastAsia="zh-CN"/>
              </w:rPr>
              <w:t>地贴陈列图</w:t>
            </w:r>
          </w:p>
          <w:p>
            <w:pPr>
              <w:numPr>
                <w:ilvl w:val="0"/>
                <w:numId w:val="0"/>
              </w:numPr>
              <w:ind w:firstLine="211" w:firstLineChars="100"/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陈列图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006090" cy="2667635"/>
                  <wp:effectExtent l="0" t="0" r="18415" b="3810"/>
                  <wp:docPr id="15" name="图片 15" descr="cc309fa69fb4c24bf9b9f7ff83f19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c309fa69fb4c24bf9b9f7ff83f19b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7086" t="8250" r="1536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06090" cy="266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薇诺娜双11物料：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气球15-20个，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地贴1张，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橱窗pop1张，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层条3-5条；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背板1张，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跳跳卡5个，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插卡5个，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DM单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立牌用T型架陈列，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层条每层展示；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左右两端展示跳跳卡或插卡（必须一致）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气球货架两边陈列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每组货架陈列2个气球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地贴张贴在进门/薇诺娜货品位置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</w:tbl>
    <w:tbl>
      <w:tblPr>
        <w:tblStyle w:val="7"/>
        <w:tblpPr w:leftFromText="180" w:rightFromText="180" w:vertAnchor="text" w:horzAnchor="page" w:tblpX="1608" w:tblpY="3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4"/>
        <w:gridCol w:w="1956"/>
        <w:gridCol w:w="2316"/>
        <w:gridCol w:w="2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 图1</w:t>
            </w:r>
          </w:p>
        </w:tc>
        <w:tc>
          <w:tcPr>
            <w:tcW w:w="1956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图2  </w:t>
            </w:r>
          </w:p>
        </w:tc>
        <w:tc>
          <w:tcPr>
            <w:tcW w:w="2316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图3</w:t>
            </w: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 图4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15670" cy="1292225"/>
                  <wp:effectExtent l="0" t="0" r="17780" b="3175"/>
                  <wp:docPr id="16" name="图片 16" descr="bc180255fa38dae241164ddb53cfb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bc180255fa38dae241164ddb53cfb4a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33459" r="49796" b="33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482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招聘海报</w:t>
            </w:r>
          </w:p>
        </w:tc>
        <w:tc>
          <w:tcPr>
            <w:tcW w:w="195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76300" cy="1275715"/>
                  <wp:effectExtent l="0" t="0" r="0" b="635"/>
                  <wp:docPr id="17" name="图片 17" descr="f6c9babb76c76a276014eb695b461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6c9babb76c76a276014eb695b4618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薇诺娜pop</w:t>
            </w:r>
          </w:p>
        </w:tc>
        <w:tc>
          <w:tcPr>
            <w:tcW w:w="231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881380" cy="1289685"/>
                  <wp:effectExtent l="0" t="0" r="13970" b="5715"/>
                  <wp:docPr id="18" name="图片 18" descr="微信图片_2021070819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107081920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ind w:firstLine="482" w:firstLineChars="20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医院门店 </w:t>
            </w: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60120" cy="1347470"/>
                  <wp:effectExtent l="0" t="0" r="11430" b="5080"/>
                  <wp:docPr id="20" name="图片 20" descr="95a15698e8fcb334c8643da25214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95a15698e8fcb334c8643da2521470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天胶pop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suppressLineNumbers w:val="0"/>
              <w:ind w:firstLine="723" w:firstLineChars="300"/>
              <w:jc w:val="both"/>
              <w:rPr>
                <w:rFonts w:hint="default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图5</w:t>
            </w:r>
          </w:p>
        </w:tc>
        <w:tc>
          <w:tcPr>
            <w:tcW w:w="1956" w:type="dxa"/>
          </w:tcPr>
          <w:p>
            <w:pPr>
              <w:keepNext w:val="0"/>
              <w:keepLines w:val="0"/>
              <w:widowControl/>
              <w:suppressLineNumbers w:val="0"/>
              <w:ind w:firstLine="482" w:firstLineChars="20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图6</w:t>
            </w:r>
          </w:p>
        </w:tc>
        <w:tc>
          <w:tcPr>
            <w:tcW w:w="2316" w:type="dxa"/>
          </w:tcPr>
          <w:p>
            <w:pPr>
              <w:keepNext w:val="0"/>
              <w:keepLines w:val="0"/>
              <w:widowControl/>
              <w:suppressLineNumbers w:val="0"/>
              <w:ind w:firstLine="241" w:firstLineChars="100"/>
              <w:jc w:val="center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图7</w:t>
            </w: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24560" cy="1349375"/>
                  <wp:effectExtent l="0" t="0" r="8890" b="3175"/>
                  <wp:docPr id="21" name="图片 21" descr="7a1164425a1ae49e75faf0fe8c5c8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7a1164425a1ae49e75faf0fe8c5c8b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134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048385" cy="1339215"/>
                  <wp:effectExtent l="0" t="0" r="18415" b="13335"/>
                  <wp:docPr id="23" name="图片 23" descr="4532eb0da23d3efdf97cf2a29587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4532eb0da23d3efdf97cf2a2958707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r="49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327785" cy="1253490"/>
                  <wp:effectExtent l="0" t="0" r="5715" b="3810"/>
                  <wp:docPr id="19" name="图片 19" descr="0c4ed2f5a404c41e35810186459b33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0c4ed2f5a404c41e35810186459b333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32485" t="19682" r="39139" b="60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</w:t>
            </w:r>
          </w:p>
        </w:tc>
      </w:tr>
    </w:tbl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tbl>
      <w:tblPr>
        <w:tblStyle w:val="7"/>
        <w:tblpPr w:leftFromText="180" w:rightFromText="180" w:vertAnchor="text" w:horzAnchor="page" w:tblpX="881" w:tblpY="-4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9"/>
        <w:gridCol w:w="1294"/>
        <w:gridCol w:w="2025"/>
        <w:gridCol w:w="47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区域</w:t>
            </w: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陈列橱窗海报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医院门店</w:t>
            </w:r>
          </w:p>
        </w:tc>
        <w:tc>
          <w:tcPr>
            <w:tcW w:w="1294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橱窗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562" w:firstLineChars="2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图  3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医院门店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  <w:t>必须陈列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【厂家洽谈海报】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有其他空位再陈列【薇诺娜海报】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979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社区门店</w:t>
            </w: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1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破损、褪色招聘海报门店请取下，下周配发【新招聘海报】陈列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2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图  4.5.6 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所有门店陈列（按照门店橱窗位置依次陈列）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图   7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【今天会员日】闹钟大海报/货架插卡，会员日当天门店全天部展示陈列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2" w:firstLineChars="2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2" w:firstLineChars="2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</w:t>
            </w: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橱窗腰线以上位置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（如图）</w:t>
            </w:r>
          </w:p>
        </w:tc>
        <w:tc>
          <w:tcPr>
            <w:tcW w:w="6823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           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81860" cy="1476375"/>
                  <wp:effectExtent l="0" t="0" r="8890" b="9525"/>
                  <wp:docPr id="25" name="图片 25" descr="7e38ed7611b267f547907b1031fc5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7e38ed7611b267f547907b1031fc5a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367" t="46146" r="50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门店活动品种，书写模板pop，张贴腰线以上位置，整齐统一</w:t>
            </w:r>
          </w:p>
        </w:tc>
      </w:tr>
    </w:tbl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二、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2023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10月12日下午15点前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10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月12日下午20点前</w:t>
      </w:r>
      <w:r>
        <w:rPr>
          <w:rFonts w:hint="eastAsia"/>
          <w:sz w:val="30"/>
          <w:szCs w:val="30"/>
          <w:lang w:val="en-US" w:eastAsia="zh-CN"/>
        </w:rPr>
        <w:t>在各片区核检，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30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10月12日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22点</w:t>
      </w:r>
      <w:r>
        <w:rPr>
          <w:rFonts w:hint="eastAsia"/>
          <w:sz w:val="30"/>
          <w:szCs w:val="30"/>
          <w:lang w:eastAsia="zh-CN"/>
        </w:rPr>
        <w:t>前在片区群检核。发现门店执行不到位，片区主管未检核的，片区主管罚</w:t>
      </w:r>
      <w:r>
        <w:rPr>
          <w:rFonts w:hint="eastAsia"/>
          <w:sz w:val="30"/>
          <w:szCs w:val="30"/>
          <w:lang w:val="en-US" w:eastAsia="zh-CN"/>
        </w:rPr>
        <w:t>10元，门店罚款30元.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2023年10月8日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u w:val="single"/>
          <w:lang w:eastAsia="zh-CN"/>
        </w:rPr>
        <w:t>10月吊旗、薇诺娜物料及橱窗宣传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营运部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2023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10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8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D5FE3D"/>
    <w:multiLevelType w:val="singleLevel"/>
    <w:tmpl w:val="2ED5FE3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A33998C"/>
    <w:multiLevelType w:val="singleLevel"/>
    <w:tmpl w:val="5A33998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JmYTlkZmU3OGI5MzEwNWZjMDQ5NzA5OGFlMWM1ODMifQ=="/>
  </w:docVars>
  <w:rsids>
    <w:rsidRoot w:val="00000000"/>
    <w:rsid w:val="000F037C"/>
    <w:rsid w:val="001D493C"/>
    <w:rsid w:val="004729CC"/>
    <w:rsid w:val="010846F1"/>
    <w:rsid w:val="01A5695C"/>
    <w:rsid w:val="020B0352"/>
    <w:rsid w:val="02282821"/>
    <w:rsid w:val="0264611C"/>
    <w:rsid w:val="028D442B"/>
    <w:rsid w:val="0309555B"/>
    <w:rsid w:val="03BD3E6A"/>
    <w:rsid w:val="041C7C66"/>
    <w:rsid w:val="04515ABE"/>
    <w:rsid w:val="04A8759C"/>
    <w:rsid w:val="05B07C02"/>
    <w:rsid w:val="061A2F7C"/>
    <w:rsid w:val="06392246"/>
    <w:rsid w:val="06430B6C"/>
    <w:rsid w:val="070D762F"/>
    <w:rsid w:val="071124C8"/>
    <w:rsid w:val="072F4BB1"/>
    <w:rsid w:val="07CE5CBC"/>
    <w:rsid w:val="082A6DB9"/>
    <w:rsid w:val="08C05BAE"/>
    <w:rsid w:val="092B3622"/>
    <w:rsid w:val="09846BE0"/>
    <w:rsid w:val="09D76B23"/>
    <w:rsid w:val="09DD65C2"/>
    <w:rsid w:val="0A1119C6"/>
    <w:rsid w:val="0C06201D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2C3F2C"/>
    <w:rsid w:val="12834640"/>
    <w:rsid w:val="12F832B8"/>
    <w:rsid w:val="131A4D5B"/>
    <w:rsid w:val="14C816B7"/>
    <w:rsid w:val="153D74CD"/>
    <w:rsid w:val="158E1882"/>
    <w:rsid w:val="15FB52CB"/>
    <w:rsid w:val="168C2D49"/>
    <w:rsid w:val="18191CF1"/>
    <w:rsid w:val="1841622E"/>
    <w:rsid w:val="194674FA"/>
    <w:rsid w:val="19744AE7"/>
    <w:rsid w:val="19A775EE"/>
    <w:rsid w:val="19E85323"/>
    <w:rsid w:val="1AD4141F"/>
    <w:rsid w:val="1AF11BFB"/>
    <w:rsid w:val="1B597A3E"/>
    <w:rsid w:val="1BEA60AA"/>
    <w:rsid w:val="1C596141"/>
    <w:rsid w:val="1C752D0C"/>
    <w:rsid w:val="1CB3788F"/>
    <w:rsid w:val="1D491E45"/>
    <w:rsid w:val="1D807FFA"/>
    <w:rsid w:val="1DCC37EF"/>
    <w:rsid w:val="1E043C84"/>
    <w:rsid w:val="1EA22EE2"/>
    <w:rsid w:val="1F062975"/>
    <w:rsid w:val="1F381793"/>
    <w:rsid w:val="1FA74FF3"/>
    <w:rsid w:val="1FAB322C"/>
    <w:rsid w:val="20164D5A"/>
    <w:rsid w:val="202B1D78"/>
    <w:rsid w:val="207348DF"/>
    <w:rsid w:val="208204BD"/>
    <w:rsid w:val="20AE3D22"/>
    <w:rsid w:val="2108118A"/>
    <w:rsid w:val="212D60B2"/>
    <w:rsid w:val="21627525"/>
    <w:rsid w:val="218605C2"/>
    <w:rsid w:val="21DF0F6D"/>
    <w:rsid w:val="21ED53E8"/>
    <w:rsid w:val="221C7DFE"/>
    <w:rsid w:val="22B163FA"/>
    <w:rsid w:val="23A23C61"/>
    <w:rsid w:val="23B307F3"/>
    <w:rsid w:val="24355F92"/>
    <w:rsid w:val="24D7063A"/>
    <w:rsid w:val="2557379D"/>
    <w:rsid w:val="25EE7A3E"/>
    <w:rsid w:val="26022145"/>
    <w:rsid w:val="26655BD1"/>
    <w:rsid w:val="26A3327D"/>
    <w:rsid w:val="26BE2A0F"/>
    <w:rsid w:val="26DE5BEE"/>
    <w:rsid w:val="27082E24"/>
    <w:rsid w:val="27714681"/>
    <w:rsid w:val="27A55B1F"/>
    <w:rsid w:val="27F61805"/>
    <w:rsid w:val="28BA5973"/>
    <w:rsid w:val="28D22307"/>
    <w:rsid w:val="28E71F8D"/>
    <w:rsid w:val="28F963DB"/>
    <w:rsid w:val="29181F32"/>
    <w:rsid w:val="2A3277FA"/>
    <w:rsid w:val="2A731283"/>
    <w:rsid w:val="2ADE395B"/>
    <w:rsid w:val="2BBD0355"/>
    <w:rsid w:val="2BE238F7"/>
    <w:rsid w:val="2C3214FF"/>
    <w:rsid w:val="2C952095"/>
    <w:rsid w:val="2CB8556C"/>
    <w:rsid w:val="2D350048"/>
    <w:rsid w:val="2DB54DAD"/>
    <w:rsid w:val="2E33454A"/>
    <w:rsid w:val="2E7D38EE"/>
    <w:rsid w:val="2EC15C26"/>
    <w:rsid w:val="2F5866A8"/>
    <w:rsid w:val="30585650"/>
    <w:rsid w:val="30610262"/>
    <w:rsid w:val="30B632CC"/>
    <w:rsid w:val="30F544E0"/>
    <w:rsid w:val="31653A11"/>
    <w:rsid w:val="3218582B"/>
    <w:rsid w:val="324F6CAC"/>
    <w:rsid w:val="32DE66C4"/>
    <w:rsid w:val="331146D4"/>
    <w:rsid w:val="348E65C2"/>
    <w:rsid w:val="34913FF3"/>
    <w:rsid w:val="34C02282"/>
    <w:rsid w:val="35585208"/>
    <w:rsid w:val="35766555"/>
    <w:rsid w:val="36887BCB"/>
    <w:rsid w:val="36E27F89"/>
    <w:rsid w:val="36F5701C"/>
    <w:rsid w:val="37356971"/>
    <w:rsid w:val="375C4D71"/>
    <w:rsid w:val="37BB03CC"/>
    <w:rsid w:val="3A1F71A1"/>
    <w:rsid w:val="3B233987"/>
    <w:rsid w:val="3B9835AA"/>
    <w:rsid w:val="3BB065B9"/>
    <w:rsid w:val="3BC72BE1"/>
    <w:rsid w:val="3BD836CD"/>
    <w:rsid w:val="3BEF10D7"/>
    <w:rsid w:val="3C0F39ED"/>
    <w:rsid w:val="3CB670F2"/>
    <w:rsid w:val="3E814CD2"/>
    <w:rsid w:val="3EBC2310"/>
    <w:rsid w:val="3EE34E06"/>
    <w:rsid w:val="40BF40D2"/>
    <w:rsid w:val="41244CC4"/>
    <w:rsid w:val="41A21606"/>
    <w:rsid w:val="4221686A"/>
    <w:rsid w:val="435C3421"/>
    <w:rsid w:val="436B3C3C"/>
    <w:rsid w:val="43857808"/>
    <w:rsid w:val="43DB2EDB"/>
    <w:rsid w:val="44CF0221"/>
    <w:rsid w:val="450819C2"/>
    <w:rsid w:val="45A04EB4"/>
    <w:rsid w:val="45BA2893"/>
    <w:rsid w:val="45D32D92"/>
    <w:rsid w:val="45EA3132"/>
    <w:rsid w:val="46E011C9"/>
    <w:rsid w:val="475D3CE9"/>
    <w:rsid w:val="481524E6"/>
    <w:rsid w:val="486150FC"/>
    <w:rsid w:val="4B017A09"/>
    <w:rsid w:val="4B4320F8"/>
    <w:rsid w:val="4B773D97"/>
    <w:rsid w:val="4BC03439"/>
    <w:rsid w:val="4BCD2EA8"/>
    <w:rsid w:val="4BDA0520"/>
    <w:rsid w:val="4BFE219F"/>
    <w:rsid w:val="4D354B11"/>
    <w:rsid w:val="4D9B6B11"/>
    <w:rsid w:val="4DE76F18"/>
    <w:rsid w:val="4E7C7107"/>
    <w:rsid w:val="4E906E25"/>
    <w:rsid w:val="500D4EB3"/>
    <w:rsid w:val="50917A3E"/>
    <w:rsid w:val="50CF1EB0"/>
    <w:rsid w:val="512A232D"/>
    <w:rsid w:val="51504E3F"/>
    <w:rsid w:val="52B15964"/>
    <w:rsid w:val="55357BBF"/>
    <w:rsid w:val="5596255D"/>
    <w:rsid w:val="561279A2"/>
    <w:rsid w:val="56467571"/>
    <w:rsid w:val="576E15CE"/>
    <w:rsid w:val="577A20B6"/>
    <w:rsid w:val="57E5630B"/>
    <w:rsid w:val="58165DDE"/>
    <w:rsid w:val="59E569DF"/>
    <w:rsid w:val="59F05B1D"/>
    <w:rsid w:val="5A30732D"/>
    <w:rsid w:val="5C672AD1"/>
    <w:rsid w:val="5C78263C"/>
    <w:rsid w:val="5C9F65D4"/>
    <w:rsid w:val="5D4A7AD0"/>
    <w:rsid w:val="5D7E0B7D"/>
    <w:rsid w:val="5DAA225A"/>
    <w:rsid w:val="5E8D5BA0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1DC7777"/>
    <w:rsid w:val="620127D2"/>
    <w:rsid w:val="62515384"/>
    <w:rsid w:val="628267E6"/>
    <w:rsid w:val="62F16CE2"/>
    <w:rsid w:val="630351D5"/>
    <w:rsid w:val="641F7430"/>
    <w:rsid w:val="64412D1C"/>
    <w:rsid w:val="64CC0D15"/>
    <w:rsid w:val="655E07B2"/>
    <w:rsid w:val="66165A52"/>
    <w:rsid w:val="67491F2A"/>
    <w:rsid w:val="67FC31EB"/>
    <w:rsid w:val="68170655"/>
    <w:rsid w:val="688313C9"/>
    <w:rsid w:val="69C860A0"/>
    <w:rsid w:val="6A7F4F07"/>
    <w:rsid w:val="6A9C4731"/>
    <w:rsid w:val="6B4D1ECA"/>
    <w:rsid w:val="6BE05964"/>
    <w:rsid w:val="6C441154"/>
    <w:rsid w:val="6C59368E"/>
    <w:rsid w:val="6CC725CB"/>
    <w:rsid w:val="6CF46FD7"/>
    <w:rsid w:val="6D6D414E"/>
    <w:rsid w:val="6DBC124E"/>
    <w:rsid w:val="6DD847D9"/>
    <w:rsid w:val="6FD73C85"/>
    <w:rsid w:val="6FE03E30"/>
    <w:rsid w:val="7006519B"/>
    <w:rsid w:val="704859C3"/>
    <w:rsid w:val="708F0EA9"/>
    <w:rsid w:val="70985C58"/>
    <w:rsid w:val="711D60E7"/>
    <w:rsid w:val="71266285"/>
    <w:rsid w:val="721B76BF"/>
    <w:rsid w:val="72610E00"/>
    <w:rsid w:val="72713F65"/>
    <w:rsid w:val="74122000"/>
    <w:rsid w:val="745809BF"/>
    <w:rsid w:val="74704A5C"/>
    <w:rsid w:val="7471255D"/>
    <w:rsid w:val="74F91AB8"/>
    <w:rsid w:val="75C80BC8"/>
    <w:rsid w:val="762364FE"/>
    <w:rsid w:val="775322F3"/>
    <w:rsid w:val="783A2E65"/>
    <w:rsid w:val="79842348"/>
    <w:rsid w:val="79B4546B"/>
    <w:rsid w:val="7A016712"/>
    <w:rsid w:val="7A5D2188"/>
    <w:rsid w:val="7A724DF3"/>
    <w:rsid w:val="7B1373F6"/>
    <w:rsid w:val="7B3E3FEE"/>
    <w:rsid w:val="7B7B6F0E"/>
    <w:rsid w:val="7B8C4302"/>
    <w:rsid w:val="7B9A7F56"/>
    <w:rsid w:val="7BB81B2D"/>
    <w:rsid w:val="7C674DA9"/>
    <w:rsid w:val="7CCB48CB"/>
    <w:rsid w:val="7D00161C"/>
    <w:rsid w:val="7D596550"/>
    <w:rsid w:val="7DD2167B"/>
    <w:rsid w:val="7DD248A3"/>
    <w:rsid w:val="7DF51E6B"/>
    <w:rsid w:val="7E635932"/>
    <w:rsid w:val="7E8A583A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005EAC"/>
      <w:u w:val="none"/>
    </w:rPr>
  </w:style>
  <w:style w:type="character" w:styleId="11">
    <w:name w:val="Hyperlink"/>
    <w:basedOn w:val="8"/>
    <w:qFormat/>
    <w:uiPriority w:val="0"/>
    <w:rPr>
      <w:color w:val="005EAC"/>
      <w:u w:val="none"/>
    </w:rPr>
  </w:style>
  <w:style w:type="character" w:customStyle="1" w:styleId="12">
    <w:name w:val="font21"/>
    <w:basedOn w:val="8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13">
    <w:name w:val="font01"/>
    <w:basedOn w:val="8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14">
    <w:name w:val="error"/>
    <w:basedOn w:val="8"/>
    <w:qFormat/>
    <w:uiPriority w:val="0"/>
    <w:rPr>
      <w:color w:val="FF0000"/>
    </w:rPr>
  </w:style>
  <w:style w:type="character" w:customStyle="1" w:styleId="15">
    <w:name w:val="left"/>
    <w:basedOn w:val="8"/>
    <w:qFormat/>
    <w:uiPriority w:val="0"/>
    <w:rPr>
      <w:b/>
      <w:bCs/>
      <w:color w:val="666666"/>
    </w:rPr>
  </w:style>
  <w:style w:type="character" w:customStyle="1" w:styleId="16">
    <w:name w:val="success"/>
    <w:basedOn w:val="8"/>
    <w:qFormat/>
    <w:uiPriority w:val="0"/>
    <w:rPr>
      <w:color w:val="999999"/>
    </w:rPr>
  </w:style>
  <w:style w:type="paragraph" w:customStyle="1" w:styleId="17">
    <w:name w:val="_Style 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8">
    <w:name w:val="_Style 1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473</Words>
  <Characters>502</Characters>
  <Lines>0</Lines>
  <Paragraphs>0</Paragraphs>
  <TotalTime>6</TotalTime>
  <ScaleCrop>false</ScaleCrop>
  <LinksUpToDate>false</LinksUpToDate>
  <CharactersWithSpaces>655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王明</cp:lastModifiedBy>
  <cp:lastPrinted>2022-12-21T08:40:00Z</cp:lastPrinted>
  <dcterms:modified xsi:type="dcterms:W3CDTF">2023-10-09T14:20:10Z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B04B008065EC4531880B5F4DCC9B78C8</vt:lpwstr>
  </property>
</Properties>
</file>