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关于开展新员工专业能力提升培训的通知</w:t>
      </w: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持续做好新员工专业能力提升，协助门店做好销售提升工作，现人事培训科特组织开展“新员工专业能力提升培训”，本培训将分期为新员工提供四季常见疾病、门店畅销商品、家用医疗器械等专业知识，现将本期培训事宜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2022年9月22日 14:00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培训形式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本次培训将在</w:t>
      </w:r>
      <w:r>
        <w:rPr>
          <w:rFonts w:hint="eastAsia"/>
          <w:sz w:val="28"/>
          <w:szCs w:val="28"/>
          <w:lang w:val="en-US" w:eastAsia="zh-CN"/>
        </w:rPr>
        <w:t>钉钉“专业知识空中大课堂”</w:t>
      </w:r>
      <w:r>
        <w:rPr>
          <w:rFonts w:hint="eastAsia"/>
          <w:sz w:val="28"/>
          <w:szCs w:val="28"/>
          <w:lang w:val="en-US" w:eastAsia="zh-CN"/>
        </w:rPr>
        <w:t>线上直播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numPr>
          <w:numId w:val="0"/>
        </w:numPr>
        <w:ind w:left="560"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2022年新入职员工及所有实习员工必须参加学习，其余员工可进入直播间参加巩固学习。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学习要求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参训人员准时进入直播间参加学习，23日17:00前在</w:t>
      </w:r>
      <w:r>
        <w:rPr>
          <w:rFonts w:hint="eastAsia"/>
          <w:sz w:val="28"/>
          <w:szCs w:val="28"/>
          <w:lang w:val="en-US" w:eastAsia="zh-CN"/>
        </w:rPr>
        <w:t>“专业知识空中大课堂”</w:t>
      </w:r>
      <w:r>
        <w:rPr>
          <w:rFonts w:hint="eastAsia"/>
          <w:sz w:val="28"/>
          <w:szCs w:val="28"/>
          <w:lang w:val="en-US" w:eastAsia="zh-CN"/>
        </w:rPr>
        <w:t>上传个人学习笔，人事培训科将进行抽查，未按要求上传笔记的员工，将增加学习任务安排。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综合管理部人事培训科</w:t>
      </w:r>
    </w:p>
    <w:p>
      <w:pPr>
        <w:numPr>
          <w:numId w:val="0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2022年9月21日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5344DD"/>
    <w:multiLevelType w:val="singleLevel"/>
    <w:tmpl w:val="D95344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544A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2022-09-21T08:13:23Z</dcterms:created>
  <dc:creator>Administrator</dc:creator>
  <cp:lastModifiedBy>Administrator</cp:lastModifiedBy>
  <dcterms:modified xsi:type="dcterms:W3CDTF">2022-09-21T08:24:28Z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B9B7E53A6A9E4030B57C8C61AE2C2913</vt:lpwstr>
  </property>
</Properties>
</file>