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32"/>
          <w:szCs w:val="40"/>
          <w:lang w:val="en-US" w:eastAsia="zh-CN"/>
        </w:rPr>
      </w:pPr>
      <w:r>
        <w:rPr>
          <w:rFonts w:ascii="Arial" w:hAnsi="Arial" w:eastAsia="仿宋_GB2312" w:cs="Arial"/>
          <w:b/>
          <w:bCs/>
          <w:sz w:val="28"/>
          <w:szCs w:val="28"/>
        </w:rPr>
        <w:t>营运部发</w:t>
      </w:r>
      <w:r>
        <w:rPr>
          <w:rFonts w:ascii="Arial" w:hAnsi="Arial" w:eastAsia="仿宋_GB2312" w:cs="Arial"/>
          <w:b/>
          <w:bCs/>
          <w:sz w:val="28"/>
          <w:szCs w:val="22"/>
        </w:rPr>
        <w:t>〔20</w:t>
      </w:r>
      <w:r>
        <w:rPr>
          <w:rFonts w:hint="eastAsia" w:ascii="Arial" w:hAnsi="Arial" w:eastAsia="仿宋_GB2312" w:cs="Arial"/>
          <w:b/>
          <w:bCs/>
          <w:sz w:val="28"/>
          <w:szCs w:val="22"/>
          <w:lang w:val="en-US" w:eastAsia="zh-CN"/>
        </w:rPr>
        <w:t>22</w:t>
      </w:r>
      <w:r>
        <w:rPr>
          <w:rFonts w:ascii="Arial" w:hAnsi="Arial" w:eastAsia="仿宋_GB2312" w:cs="Arial"/>
          <w:b/>
          <w:bCs/>
          <w:sz w:val="28"/>
          <w:szCs w:val="22"/>
        </w:rPr>
        <w:t>〕</w:t>
      </w:r>
      <w:r>
        <w:rPr>
          <w:rFonts w:hint="eastAsia" w:ascii="Arial" w:hAnsi="Arial" w:eastAsia="仿宋_GB2312" w:cs="Arial"/>
          <w:b/>
          <w:bCs/>
          <w:sz w:val="28"/>
          <w:szCs w:val="22"/>
          <w:lang w:val="en-US" w:eastAsia="zh-CN"/>
        </w:rPr>
        <w:t>190</w:t>
      </w:r>
      <w:r>
        <w:rPr>
          <w:rFonts w:ascii="Arial" w:hAnsi="Arial" w:eastAsia="仿宋_GB2312" w:cs="Arial"/>
          <w:b/>
          <w:bCs/>
          <w:sz w:val="28"/>
          <w:szCs w:val="22"/>
        </w:rPr>
        <w:t xml:space="preserve">号 </w:t>
      </w:r>
    </w:p>
    <w:p>
      <w:pPr>
        <w:ind w:firstLine="2530" w:firstLineChars="700"/>
        <w:jc w:val="left"/>
        <w:rPr>
          <w:rFonts w:hint="eastAsia"/>
          <w:b/>
          <w:bCs/>
          <w:sz w:val="36"/>
          <w:szCs w:val="44"/>
          <w:lang w:val="en-US" w:eastAsia="zh-CN"/>
        </w:rPr>
      </w:pPr>
      <w:r>
        <w:rPr>
          <w:rFonts w:hint="eastAsia"/>
          <w:b/>
          <w:bCs/>
          <w:sz w:val="36"/>
          <w:szCs w:val="44"/>
          <w:lang w:val="en-US" w:eastAsia="zh-CN"/>
        </w:rPr>
        <w:t>“9月会员福利”活动方案</w:t>
      </w:r>
    </w:p>
    <w:p>
      <w:pPr>
        <w:numPr>
          <w:ilvl w:val="0"/>
          <w:numId w:val="1"/>
        </w:numPr>
        <w:rPr>
          <w:rFonts w:hint="eastAsia"/>
          <w:sz w:val="22"/>
          <w:szCs w:val="28"/>
          <w:lang w:val="en-US" w:eastAsia="zh-CN"/>
        </w:rPr>
      </w:pPr>
      <w:r>
        <w:rPr>
          <w:rFonts w:hint="eastAsia"/>
          <w:b/>
          <w:bCs/>
          <w:sz w:val="24"/>
          <w:szCs w:val="32"/>
          <w:lang w:val="en-US" w:eastAsia="zh-CN"/>
        </w:rPr>
        <w:t>活动时间</w:t>
      </w:r>
      <w:r>
        <w:rPr>
          <w:rFonts w:hint="eastAsia"/>
          <w:sz w:val="22"/>
          <w:szCs w:val="28"/>
          <w:lang w:val="en-US" w:eastAsia="zh-CN"/>
        </w:rPr>
        <w:t>：</w:t>
      </w:r>
      <w:r>
        <w:rPr>
          <w:rFonts w:hint="eastAsia"/>
          <w:b/>
          <w:bCs/>
          <w:sz w:val="24"/>
          <w:szCs w:val="32"/>
          <w:lang w:val="en-US" w:eastAsia="zh-CN"/>
        </w:rPr>
        <w:t>9月20日-30日（共10天）</w:t>
      </w:r>
      <w:bookmarkStart w:id="0" w:name="_GoBack"/>
      <w:bookmarkEnd w:id="0"/>
    </w:p>
    <w:p>
      <w:pPr>
        <w:numPr>
          <w:ilvl w:val="0"/>
          <w:numId w:val="0"/>
        </w:numPr>
        <w:rPr>
          <w:rFonts w:hint="eastAsia"/>
          <w:b/>
          <w:bCs/>
          <w:sz w:val="22"/>
          <w:szCs w:val="28"/>
          <w:lang w:val="en-US" w:eastAsia="zh-CN"/>
        </w:rPr>
      </w:pPr>
    </w:p>
    <w:p>
      <w:pPr>
        <w:numPr>
          <w:ilvl w:val="0"/>
          <w:numId w:val="0"/>
        </w:numPr>
        <w:rPr>
          <w:rFonts w:hint="eastAsia"/>
          <w:lang w:val="en-US" w:eastAsia="zh-CN"/>
        </w:rPr>
      </w:pPr>
      <w:r>
        <w:rPr>
          <w:rFonts w:hint="eastAsia"/>
          <w:b/>
          <w:bCs/>
          <w:sz w:val="22"/>
          <w:szCs w:val="28"/>
          <w:lang w:val="en-US" w:eastAsia="zh-CN"/>
        </w:rPr>
        <w:t>二.活动内容及用券规则：</w:t>
      </w:r>
    </w:p>
    <w:p>
      <w:pPr>
        <w:numPr>
          <w:ilvl w:val="0"/>
          <w:numId w:val="2"/>
        </w:numPr>
        <w:rPr>
          <w:rFonts w:hint="eastAsia"/>
          <w:b/>
          <w:bCs/>
          <w:color w:val="FF0000"/>
          <w:lang w:val="en-US" w:eastAsia="zh-CN"/>
        </w:rPr>
      </w:pPr>
      <w:r>
        <w:rPr>
          <w:rFonts w:hint="eastAsia"/>
          <w:b/>
          <w:bCs/>
          <w:color w:val="FF0000"/>
          <w:lang w:val="en-US" w:eastAsia="zh-CN"/>
        </w:rPr>
        <w:t>天天会员日门店：继续执行会员日折扣，折后满88元返20元代金券（最高返3套）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FF0000"/>
          <w:lang w:val="en-US" w:eastAsia="zh-CN"/>
        </w:rPr>
      </w:pPr>
      <w:r>
        <w:rPr>
          <w:rFonts w:hint="eastAsia"/>
          <w:b/>
          <w:bCs/>
          <w:color w:val="FF0000"/>
          <w:lang w:val="en-US" w:eastAsia="zh-CN"/>
        </w:rPr>
        <w:t>不是天天会员日门店：</w:t>
      </w:r>
      <w:r>
        <w:rPr>
          <w:rFonts w:hint="eastAsia" w:ascii="Arial" w:hAnsi="Arial" w:cs="Arial"/>
          <w:b w:val="0"/>
          <w:bCs/>
          <w:color w:val="auto"/>
          <w:szCs w:val="21"/>
          <w:lang w:val="en-US" w:eastAsia="zh-CN"/>
        </w:rPr>
        <w:t>成药、中药（不含贵细、饮片）、器械（不含轮椅、制氧机）、健康用品、保健品（不含大保健系列）</w:t>
      </w:r>
      <w:r>
        <w:rPr>
          <w:rFonts w:hint="eastAsia" w:ascii="Arial" w:hAnsi="Arial" w:cs="Arial"/>
          <w:b/>
          <w:bCs w:val="0"/>
          <w:color w:val="FF0000"/>
          <w:szCs w:val="21"/>
          <w:lang w:val="en-US" w:eastAsia="zh-CN"/>
        </w:rPr>
        <w:t>第二件5折</w:t>
      </w:r>
      <w:r>
        <w:rPr>
          <w:rFonts w:hint="eastAsia"/>
          <w:b/>
          <w:bCs/>
          <w:color w:val="FF0000"/>
          <w:lang w:val="en-US" w:eastAsia="zh-CN"/>
        </w:rPr>
        <w:t>，折后满88元返20元代金券（最高返3套）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代金券使用规则：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default"/>
          <w:b w:val="0"/>
          <w:bCs w:val="0"/>
          <w:color w:val="000000" w:themeColor="text1"/>
          <w:lang w:val="en-US" w:eastAsia="zh-CN"/>
          <w14:textFill>
            <w14:solidFill>
              <w14:schemeClr w14:val="tx1"/>
            </w14:solidFill>
          </w14:textFill>
        </w:rPr>
      </w:pPr>
      <w:r>
        <w:rPr>
          <w:rFonts w:hint="default" w:ascii="Calibri" w:hAnsi="Calibri" w:cs="Calibri"/>
          <w:b w:val="0"/>
          <w:bCs w:val="0"/>
          <w:color w:val="000000" w:themeColor="text1"/>
          <w:lang w:val="en-US" w:eastAsia="zh-CN"/>
          <w14:textFill>
            <w14:solidFill>
              <w14:schemeClr w14:val="tx1"/>
            </w14:solidFill>
          </w14:textFill>
        </w:rPr>
        <w:t>①</w:t>
      </w:r>
      <w:r>
        <w:rPr>
          <w:rFonts w:hint="default"/>
          <w:b w:val="0"/>
          <w:bCs w:val="0"/>
          <w:color w:val="000000" w:themeColor="text1"/>
          <w:lang w:val="en-US" w:eastAsia="zh-CN"/>
          <w14:textFill>
            <w14:solidFill>
              <w14:schemeClr w14:val="tx1"/>
            </w14:solidFill>
          </w14:textFill>
        </w:rPr>
        <w:t>使用规则：满30元抵用20元，特价不使用。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default"/>
          <w:b w:val="0"/>
          <w:bCs w:val="0"/>
          <w:color w:val="000000" w:themeColor="text1"/>
          <w:lang w:val="en-US" w:eastAsia="zh-CN"/>
          <w14:textFill>
            <w14:solidFill>
              <w14:schemeClr w14:val="tx1"/>
            </w14:solidFill>
          </w14:textFill>
        </w:rPr>
      </w:pPr>
      <w:r>
        <w:rPr>
          <w:rFonts w:hint="default" w:ascii="Calibri" w:hAnsi="Calibri" w:cs="Calibri"/>
          <w:b w:val="0"/>
          <w:bCs w:val="0"/>
          <w:color w:val="000000" w:themeColor="text1"/>
          <w:lang w:val="en-US" w:eastAsia="zh-CN"/>
          <w14:textFill>
            <w14:solidFill>
              <w14:schemeClr w14:val="tx1"/>
            </w14:solidFill>
          </w14:textFill>
        </w:rPr>
        <w:t>②</w:t>
      </w:r>
      <w:r>
        <w:rPr>
          <w:rFonts w:hint="default"/>
          <w:b w:val="0"/>
          <w:bCs w:val="0"/>
          <w:color w:val="000000" w:themeColor="text1"/>
          <w:lang w:val="en-US" w:eastAsia="zh-CN"/>
          <w14:textFill>
            <w14:solidFill>
              <w14:schemeClr w14:val="tx1"/>
            </w14:solidFill>
          </w14:textFill>
        </w:rPr>
        <w:t>使用时间：9月</w:t>
      </w:r>
      <w:r>
        <w:rPr>
          <w:rFonts w:hint="eastAsia"/>
          <w:b w:val="0"/>
          <w:bCs w:val="0"/>
          <w:color w:val="000000" w:themeColor="text1"/>
          <w:lang w:val="en-US" w:eastAsia="zh-CN"/>
          <w14:textFill>
            <w14:solidFill>
              <w14:schemeClr w14:val="tx1"/>
            </w14:solidFill>
          </w14:textFill>
        </w:rPr>
        <w:t>20</w:t>
      </w:r>
      <w:r>
        <w:rPr>
          <w:rFonts w:hint="default"/>
          <w:b w:val="0"/>
          <w:bCs w:val="0"/>
          <w:color w:val="000000" w:themeColor="text1"/>
          <w:lang w:val="en-US" w:eastAsia="zh-CN"/>
          <w14:textFill>
            <w14:solidFill>
              <w14:schemeClr w14:val="tx1"/>
            </w14:solidFill>
          </w14:textFill>
        </w:rPr>
        <w:t>日—10月31日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Arial" w:hAnsi="Arial" w:cs="Arial"/>
          <w:b w:val="0"/>
          <w:bCs/>
          <w:szCs w:val="21"/>
          <w:lang w:val="en-US" w:eastAsia="zh-CN"/>
        </w:rPr>
      </w:pPr>
      <w:r>
        <w:rPr>
          <w:rFonts w:hint="eastAsia" w:ascii="Arial" w:hAnsi="Arial" w:cs="Arial"/>
          <w:b/>
          <w:bCs w:val="0"/>
          <w:szCs w:val="21"/>
          <w:lang w:val="en-US" w:eastAsia="zh-CN"/>
        </w:rPr>
        <w:t>（4）大保健品（</w:t>
      </w:r>
      <w:r>
        <w:rPr>
          <w:rFonts w:hint="eastAsia" w:ascii="Arial" w:hAnsi="Arial" w:cs="Arial"/>
          <w:b/>
          <w:bCs w:val="0"/>
          <w:color w:val="auto"/>
          <w:szCs w:val="21"/>
          <w:lang w:val="en-US" w:eastAsia="zh-CN"/>
        </w:rPr>
        <w:t>汤臣倍健、康麦斯、百合康、惠氏、养生堂）</w:t>
      </w:r>
      <w:r>
        <w:rPr>
          <w:rFonts w:hint="eastAsia" w:ascii="Arial" w:hAnsi="Arial" w:cs="Arial"/>
          <w:b/>
          <w:bCs w:val="0"/>
          <w:szCs w:val="21"/>
          <w:lang w:val="en-US" w:eastAsia="zh-CN"/>
        </w:rPr>
        <w:t>：</w:t>
      </w:r>
      <w:r>
        <w:rPr>
          <w:rFonts w:hint="eastAsia" w:ascii="Arial" w:hAnsi="Arial" w:cs="Arial"/>
          <w:b w:val="0"/>
          <w:bCs/>
          <w:szCs w:val="21"/>
          <w:lang w:val="en-US" w:eastAsia="zh-CN"/>
        </w:rPr>
        <w:t>买1得2（得原装或低价）。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b/>
          <w:bCs/>
          <w:color w:val="FF0000"/>
          <w:lang w:val="en-US" w:eastAsia="zh-CN"/>
        </w:rPr>
      </w:pPr>
    </w:p>
    <w:p>
      <w:pPr>
        <w:numPr>
          <w:ilvl w:val="0"/>
          <w:numId w:val="0"/>
        </w:numPr>
        <w:rPr>
          <w:rFonts w:hint="default"/>
          <w:lang w:val="en-US" w:eastAsia="zh-CN"/>
        </w:rPr>
      </w:pPr>
    </w:p>
    <w:p>
      <w:pPr>
        <w:numPr>
          <w:ilvl w:val="0"/>
          <w:numId w:val="1"/>
        </w:numPr>
        <w:ind w:left="0" w:leftChars="0" w:firstLine="0" w:firstLineChars="0"/>
        <w:rPr>
          <w:rFonts w:hint="eastAsia"/>
          <w:b/>
          <w:bCs/>
          <w:sz w:val="22"/>
          <w:szCs w:val="28"/>
          <w:lang w:val="en-US" w:eastAsia="zh-CN"/>
        </w:rPr>
      </w:pPr>
      <w:r>
        <w:rPr>
          <w:rFonts w:hint="eastAsia"/>
          <w:b/>
          <w:bCs/>
          <w:sz w:val="22"/>
          <w:szCs w:val="28"/>
          <w:lang w:val="en-US" w:eastAsia="zh-CN"/>
        </w:rPr>
        <w:t>活动布置：</w:t>
      </w:r>
    </w:p>
    <w:p>
      <w:pPr>
        <w:numPr>
          <w:ilvl w:val="0"/>
          <w:numId w:val="3"/>
        </w:numPr>
        <w:ind w:leftChars="0"/>
        <w:rPr>
          <w:rFonts w:hint="default"/>
          <w:lang w:val="en-US" w:eastAsia="zh-CN"/>
        </w:rPr>
      </w:pPr>
      <w:r>
        <w:rPr>
          <w:rFonts w:hint="eastAsia"/>
          <w:lang w:val="en-US" w:eastAsia="zh-CN"/>
        </w:rPr>
        <w:t>请门店书写pop</w:t>
      </w:r>
      <w:r>
        <w:rPr>
          <w:rFonts w:hint="eastAsia"/>
          <w:color w:val="FF0000"/>
          <w:lang w:val="en-US" w:eastAsia="zh-CN"/>
        </w:rPr>
        <w:t>（见下图）</w:t>
      </w:r>
      <w:r>
        <w:rPr>
          <w:rFonts w:hint="eastAsia"/>
          <w:color w:val="000000" w:themeColor="text1"/>
          <w:lang w:val="en-US" w:eastAsia="zh-CN"/>
          <w14:textFill>
            <w14:solidFill>
              <w14:schemeClr w14:val="tx1"/>
            </w14:solidFill>
          </w14:textFill>
        </w:rPr>
        <w:t>陈列至三脚架，书写小pop陈列至门店货架上；</w:t>
      </w:r>
      <w:r>
        <w:rPr>
          <w:rFonts w:hint="eastAsia"/>
          <w:lang w:val="en-US" w:eastAsia="zh-CN"/>
        </w:rPr>
        <w:t>或陈列闪电战5折pop。</w:t>
      </w:r>
    </w:p>
    <w:p>
      <w:pPr>
        <w:numPr>
          <w:ilvl w:val="0"/>
          <w:numId w:val="3"/>
        </w:numPr>
        <w:ind w:leftChars="0"/>
        <w:rPr>
          <w:rFonts w:hint="default"/>
          <w:lang w:val="en-US" w:eastAsia="zh-CN"/>
        </w:rPr>
      </w:pPr>
      <w:r>
        <w:rPr>
          <w:rFonts w:hint="eastAsia"/>
          <w:b/>
          <w:bCs/>
          <w:lang w:val="en-US" w:eastAsia="zh-CN"/>
        </w:rPr>
        <w:t>十全大补酒陈列</w:t>
      </w:r>
      <w:r>
        <w:rPr>
          <w:rFonts w:hint="eastAsia"/>
          <w:b/>
          <w:bCs/>
          <w:color w:val="000000" w:themeColor="text1"/>
          <w:lang w:val="en-US" w:eastAsia="zh-CN"/>
          <w14:textFill>
            <w14:solidFill>
              <w14:schemeClr w14:val="tx1"/>
            </w14:solidFill>
          </w14:textFill>
        </w:rPr>
        <w:t>：</w:t>
      </w:r>
    </w:p>
    <w:p>
      <w:pPr>
        <w:numPr>
          <w:ilvl w:val="0"/>
          <w:numId w:val="0"/>
        </w:numPr>
        <w:ind w:firstLine="211" w:firstLineChars="100"/>
        <w:rPr>
          <w:rFonts w:hint="eastAsia"/>
          <w:b/>
          <w:bCs/>
          <w:color w:val="FF0000"/>
          <w:lang w:val="en-US" w:eastAsia="zh-CN"/>
        </w:rPr>
      </w:pPr>
      <w:r>
        <w:rPr>
          <w:rFonts w:hint="eastAsia"/>
          <w:b/>
          <w:bCs/>
          <w:color w:val="FF0000"/>
          <w:lang w:val="en-US" w:eastAsia="zh-CN"/>
        </w:rPr>
        <w:t>书写宣传语1：喝酒不如喝药酒，喝药酒就喝十全大补酒；</w:t>
      </w:r>
    </w:p>
    <w:p>
      <w:pPr>
        <w:numPr>
          <w:ilvl w:val="0"/>
          <w:numId w:val="0"/>
        </w:numPr>
        <w:ind w:firstLine="211" w:firstLineChars="100"/>
        <w:rPr>
          <w:rFonts w:hint="eastAsia"/>
          <w:b/>
          <w:bCs/>
          <w:color w:val="FF0000"/>
          <w:lang w:val="en-US" w:eastAsia="zh-CN"/>
        </w:rPr>
      </w:pPr>
      <w:r>
        <w:rPr>
          <w:rFonts w:hint="eastAsia"/>
          <w:b/>
          <w:bCs/>
          <w:color w:val="FF0000"/>
          <w:lang w:val="en-US" w:eastAsia="zh-CN"/>
        </w:rPr>
        <w:t>书写宣传语2：送爸妈送长辈就送十全大补酒</w:t>
      </w:r>
    </w:p>
    <w:p>
      <w:pPr>
        <w:numPr>
          <w:ilvl w:val="0"/>
          <w:numId w:val="0"/>
        </w:numPr>
        <w:ind w:firstLine="211" w:firstLineChars="100"/>
        <w:rPr>
          <w:rFonts w:hint="eastAsia"/>
          <w:b/>
          <w:bCs/>
          <w:color w:val="FF0000"/>
          <w:lang w:val="en-US" w:eastAsia="zh-CN"/>
        </w:rPr>
      </w:pPr>
      <w:r>
        <w:rPr>
          <w:rFonts w:hint="eastAsia"/>
          <w:b/>
          <w:bCs/>
          <w:color w:val="FF0000"/>
          <w:lang w:val="en-US" w:eastAsia="zh-CN"/>
        </w:rPr>
        <w:t>爆炸卡书写（活动内容）：单瓶装500ml买一得二；礼盒装500ml*2瓶一盒立省100元。</w:t>
      </w:r>
    </w:p>
    <w:p>
      <w:pPr>
        <w:numPr>
          <w:ilvl w:val="0"/>
          <w:numId w:val="0"/>
        </w:numPr>
        <w:ind w:firstLine="211" w:firstLineChars="100"/>
        <w:rPr>
          <w:rFonts w:hint="default"/>
          <w:b/>
          <w:bCs/>
          <w:color w:val="FF0000"/>
          <w:lang w:val="en-US" w:eastAsia="zh-CN"/>
        </w:rPr>
      </w:pPr>
    </w:p>
    <w:p>
      <w:pPr>
        <w:numPr>
          <w:ilvl w:val="0"/>
          <w:numId w:val="0"/>
        </w:numPr>
        <w:ind w:firstLine="210" w:firstLineChars="100"/>
        <w:rPr>
          <w:rFonts w:hint="eastAsia"/>
          <w:lang w:val="en-US" w:eastAsia="zh-CN"/>
        </w:rPr>
      </w:pPr>
      <w:r>
        <w:rPr>
          <w:rFonts w:hint="default" w:ascii="Calibri" w:hAnsi="Calibri" w:cs="Calibri"/>
          <w:lang w:val="en-US" w:eastAsia="zh-CN"/>
        </w:rPr>
        <w:t>①</w:t>
      </w:r>
      <w:r>
        <w:rPr>
          <w:rFonts w:hint="eastAsia"/>
          <w:lang w:val="en-US" w:eastAsia="zh-CN"/>
        </w:rPr>
        <w:t>十全大补酒货品充足（20瓶及以上）将非藿香花车和立架陈列2选1。</w:t>
      </w:r>
    </w:p>
    <w:p>
      <w:pPr>
        <w:numPr>
          <w:ilvl w:val="0"/>
          <w:numId w:val="0"/>
        </w:numPr>
        <w:ind w:firstLine="210" w:firstLineChars="100"/>
        <w:rPr>
          <w:rFonts w:hint="eastAsia"/>
          <w:color w:val="FF0000"/>
          <w:lang w:val="en-US" w:eastAsia="zh-CN"/>
        </w:rPr>
      </w:pPr>
      <w:r>
        <w:rPr>
          <w:rFonts w:hint="default" w:ascii="Calibri" w:hAnsi="Calibri" w:cs="Calibri"/>
          <w:lang w:val="en-US" w:eastAsia="zh-CN"/>
        </w:rPr>
        <w:t>②</w:t>
      </w:r>
      <w:r>
        <w:rPr>
          <w:rFonts w:hint="eastAsia"/>
          <w:lang w:val="en-US" w:eastAsia="zh-CN"/>
        </w:rPr>
        <w:t>货品不足门店（不足20瓶）陈列立架的前两层，剩余层数可陈列云南白药气血康。</w:t>
      </w:r>
      <w:r>
        <w:rPr>
          <w:rFonts w:hint="eastAsia"/>
          <w:color w:val="FF0000"/>
          <w:lang w:val="en-US" w:eastAsia="zh-CN"/>
        </w:rPr>
        <w:t>（见下图）</w:t>
      </w:r>
    </w:p>
    <w:p>
      <w:pPr>
        <w:numPr>
          <w:ilvl w:val="0"/>
          <w:numId w:val="0"/>
        </w:numPr>
        <w:ind w:firstLine="210" w:firstLineChars="100"/>
        <w:rPr>
          <w:rFonts w:hint="default"/>
          <w:color w:val="FF0000"/>
          <w:lang w:val="en-US" w:eastAsia="zh-CN"/>
        </w:rPr>
      </w:pPr>
    </w:p>
    <w:p>
      <w:pPr>
        <w:numPr>
          <w:ilvl w:val="0"/>
          <w:numId w:val="3"/>
        </w:numPr>
        <w:ind w:leftChars="0"/>
        <w:rPr>
          <w:rFonts w:hint="default"/>
          <w:lang w:val="en-US" w:eastAsia="zh-CN"/>
        </w:rPr>
      </w:pPr>
      <w:r>
        <w:rPr>
          <w:rFonts w:hint="eastAsia"/>
          <w:lang w:val="en-US" w:eastAsia="zh-CN"/>
        </w:rPr>
        <w:t>收到地贴门店请明日将地贴陈列（根据区域疫情防控按要求是否能陈列至店外）并</w:t>
      </w:r>
      <w:r>
        <w:rPr>
          <w:rFonts w:hint="eastAsia"/>
          <w:color w:val="FF0000"/>
          <w:lang w:val="en-US" w:eastAsia="zh-CN"/>
        </w:rPr>
        <w:t>妥善保管如遗失后期将自行购买</w:t>
      </w:r>
      <w:r>
        <w:rPr>
          <w:rFonts w:hint="eastAsia"/>
          <w:lang w:val="en-US" w:eastAsia="zh-CN"/>
        </w:rPr>
        <w:t>。</w:t>
      </w:r>
    </w:p>
    <w:p>
      <w:pPr>
        <w:numPr>
          <w:ilvl w:val="0"/>
          <w:numId w:val="0"/>
        </w:numPr>
        <w:rPr>
          <w:rFonts w:hint="default"/>
          <w:lang w:val="en-US" w:eastAsia="zh-CN"/>
        </w:rPr>
      </w:pPr>
    </w:p>
    <w:p>
      <w:pPr>
        <w:numPr>
          <w:ilvl w:val="0"/>
          <w:numId w:val="0"/>
        </w:numPr>
        <w:rPr>
          <w:rFonts w:hint="default"/>
          <w:lang w:val="en-US" w:eastAsia="zh-CN"/>
        </w:rPr>
      </w:pPr>
    </w:p>
    <w:p>
      <w:pPr>
        <w:numPr>
          <w:ilvl w:val="0"/>
          <w:numId w:val="1"/>
        </w:numPr>
        <w:ind w:left="0" w:leftChars="0" w:firstLine="0" w:firstLineChars="0"/>
        <w:rPr>
          <w:rFonts w:hint="eastAsia"/>
          <w:b/>
          <w:bCs/>
          <w:sz w:val="22"/>
          <w:szCs w:val="28"/>
          <w:lang w:val="en-US" w:eastAsia="zh-CN"/>
        </w:rPr>
      </w:pPr>
      <w:r>
        <w:rPr>
          <w:rFonts w:hint="eastAsia"/>
          <w:b/>
          <w:bCs/>
          <w:sz w:val="22"/>
          <w:szCs w:val="28"/>
          <w:lang w:val="en-US" w:eastAsia="zh-CN"/>
        </w:rPr>
        <w:t>厂家：</w:t>
      </w:r>
    </w:p>
    <w:p>
      <w:pPr>
        <w:numPr>
          <w:ilvl w:val="0"/>
          <w:numId w:val="4"/>
        </w:numPr>
        <w:ind w:leftChars="0"/>
        <w:rPr>
          <w:rFonts w:hint="eastAsia"/>
          <w:lang w:val="en-US" w:eastAsia="zh-CN"/>
        </w:rPr>
      </w:pPr>
      <w:r>
        <w:rPr>
          <w:rFonts w:hint="eastAsia"/>
          <w:lang w:val="en-US" w:eastAsia="zh-CN"/>
        </w:rPr>
        <w:t>请门店参照附表1，表中厂家允许到门店助力销售并注意以下几点避免疫情相关检查出现差错：</w:t>
      </w:r>
    </w:p>
    <w:p>
      <w:pPr>
        <w:numPr>
          <w:ilvl w:val="0"/>
          <w:numId w:val="0"/>
        </w:numPr>
        <w:ind w:firstLine="210" w:firstLineChars="100"/>
        <w:rPr>
          <w:rFonts w:hint="eastAsia" w:ascii="Calibri" w:hAnsi="Calibri" w:cs="Calibri"/>
          <w:color w:val="FF0000"/>
          <w:lang w:val="en-US" w:eastAsia="zh-CN"/>
        </w:rPr>
      </w:pPr>
      <w:r>
        <w:rPr>
          <w:rFonts w:hint="default" w:ascii="Calibri" w:hAnsi="Calibri" w:cs="Calibri"/>
          <w:color w:val="FF0000"/>
          <w:lang w:val="en-US" w:eastAsia="zh-CN"/>
        </w:rPr>
        <w:t>①</w:t>
      </w:r>
      <w:r>
        <w:rPr>
          <w:rFonts w:hint="eastAsia" w:ascii="Calibri" w:hAnsi="Calibri" w:cs="Calibri"/>
          <w:color w:val="FF0000"/>
          <w:lang w:val="en-US" w:eastAsia="zh-CN"/>
        </w:rPr>
        <w:t>提醒厂家到店着便装，不能穿工作服出现在店内。</w:t>
      </w:r>
    </w:p>
    <w:p>
      <w:pPr>
        <w:numPr>
          <w:ilvl w:val="0"/>
          <w:numId w:val="0"/>
        </w:numPr>
        <w:ind w:firstLine="210" w:firstLineChars="100"/>
        <w:rPr>
          <w:rFonts w:hint="eastAsia" w:ascii="Calibri" w:hAnsi="Calibri" w:cs="Calibri"/>
          <w:color w:val="FF0000"/>
          <w:lang w:val="en-US" w:eastAsia="zh-CN"/>
        </w:rPr>
      </w:pPr>
      <w:r>
        <w:rPr>
          <w:rFonts w:hint="default" w:ascii="Calibri" w:hAnsi="Calibri" w:cs="Calibri"/>
          <w:color w:val="FF0000"/>
          <w:lang w:val="en-US" w:eastAsia="zh-CN"/>
        </w:rPr>
        <w:t>②</w:t>
      </w:r>
      <w:r>
        <w:rPr>
          <w:rFonts w:hint="eastAsia" w:ascii="Calibri" w:hAnsi="Calibri" w:cs="Calibri"/>
          <w:color w:val="FF0000"/>
          <w:lang w:val="en-US" w:eastAsia="zh-CN"/>
        </w:rPr>
        <w:t>持有48小时核酸报告上岗。</w:t>
      </w:r>
    </w:p>
    <w:p>
      <w:pPr>
        <w:numPr>
          <w:ilvl w:val="0"/>
          <w:numId w:val="0"/>
        </w:numPr>
        <w:ind w:firstLine="210" w:firstLineChars="100"/>
        <w:rPr>
          <w:rFonts w:hint="eastAsia" w:ascii="Calibri" w:hAnsi="Calibri" w:cs="Calibri"/>
          <w:color w:val="FF0000"/>
          <w:lang w:val="en-US" w:eastAsia="zh-CN"/>
        </w:rPr>
      </w:pPr>
      <w:r>
        <w:rPr>
          <w:rFonts w:hint="default" w:ascii="Calibri" w:hAnsi="Calibri" w:cs="Calibri"/>
          <w:color w:val="FF0000"/>
          <w:lang w:val="en-US" w:eastAsia="zh-CN"/>
        </w:rPr>
        <w:t>③</w:t>
      </w:r>
      <w:r>
        <w:rPr>
          <w:rFonts w:hint="eastAsia" w:ascii="Calibri" w:hAnsi="Calibri" w:cs="Calibri"/>
          <w:color w:val="FF0000"/>
          <w:lang w:val="en-US" w:eastAsia="zh-CN"/>
        </w:rPr>
        <w:t>请门店店长及时给厂家培训疫情防控相关工作。一扫一测三查验”（扫场所码，测体温，查验健康码、48小时内核酸检测阴性证明、行程卡）</w:t>
      </w: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1"/>
        </w:numPr>
        <w:ind w:left="0" w:leftChars="0" w:firstLine="0" w:firstLineChars="0"/>
        <w:rPr>
          <w:rFonts w:hint="eastAsia" w:ascii="Calibri" w:hAnsi="Calibri" w:cs="Calibri"/>
          <w:b/>
          <w:bCs/>
          <w:color w:val="000000" w:themeColor="text1"/>
          <w:lang w:val="en-US" w:eastAsia="zh-CN"/>
          <w14:textFill>
            <w14:solidFill>
              <w14:schemeClr w14:val="tx1"/>
            </w14:solidFill>
          </w14:textFill>
        </w:rPr>
      </w:pPr>
      <w:r>
        <w:rPr>
          <w:rFonts w:hint="eastAsia" w:ascii="Calibri" w:hAnsi="Calibri" w:cs="Calibri"/>
          <w:b/>
          <w:bCs/>
          <w:color w:val="000000" w:themeColor="text1"/>
          <w:lang w:val="en-US" w:eastAsia="zh-CN"/>
          <w14:textFill>
            <w14:solidFill>
              <w14:schemeClr w14:val="tx1"/>
            </w14:solidFill>
          </w14:textFill>
        </w:rPr>
        <w:t>检核时间：</w:t>
      </w:r>
    </w:p>
    <w:p>
      <w:pPr>
        <w:spacing w:line="360" w:lineRule="auto"/>
        <w:ind w:firstLine="630" w:firstLineChars="300"/>
        <w:rPr>
          <w:rFonts w:hint="eastAsia" w:ascii="宋体" w:hAnsi="宋体" w:cs="宋体"/>
          <w:b/>
          <w:bCs/>
          <w:color w:val="auto"/>
          <w:szCs w:val="21"/>
        </w:rPr>
      </w:pPr>
      <w:r>
        <w:rPr>
          <w:rFonts w:hint="eastAsia" w:ascii="宋体" w:hAnsi="宋体" w:cs="宋体"/>
          <w:color w:val="auto"/>
          <w:szCs w:val="21"/>
        </w:rPr>
        <w:t>活动的相关店内</w:t>
      </w:r>
      <w:r>
        <w:rPr>
          <w:rFonts w:hint="eastAsia" w:ascii="宋体" w:hAnsi="宋体" w:cs="宋体"/>
          <w:color w:val="auto"/>
          <w:szCs w:val="21"/>
          <w:lang w:eastAsia="zh-CN"/>
        </w:rPr>
        <w:t>布置在今天下班前布置</w:t>
      </w:r>
      <w:r>
        <w:rPr>
          <w:rFonts w:hint="eastAsia" w:ascii="宋体" w:hAnsi="宋体" w:cs="宋体"/>
          <w:color w:val="auto"/>
          <w:szCs w:val="21"/>
        </w:rPr>
        <w:t>完</w:t>
      </w:r>
      <w:r>
        <w:rPr>
          <w:rFonts w:hint="eastAsia" w:ascii="宋体" w:hAnsi="宋体" w:cs="宋体"/>
          <w:color w:val="auto"/>
          <w:szCs w:val="21"/>
          <w:lang w:eastAsia="zh-CN"/>
        </w:rPr>
        <w:t>成</w:t>
      </w:r>
      <w:r>
        <w:rPr>
          <w:rFonts w:hint="eastAsia" w:ascii="宋体" w:hAnsi="宋体" w:cs="宋体"/>
          <w:color w:val="auto"/>
          <w:szCs w:val="21"/>
        </w:rPr>
        <w:t>，将活动现场开展的照片</w:t>
      </w:r>
      <w:r>
        <w:rPr>
          <w:rFonts w:hint="eastAsia" w:ascii="宋体" w:hAnsi="宋体" w:cs="宋体"/>
          <w:color w:val="auto"/>
          <w:szCs w:val="21"/>
          <w:lang w:eastAsia="zh-CN"/>
        </w:rPr>
        <w:t>于明天</w:t>
      </w:r>
      <w:r>
        <w:rPr>
          <w:rFonts w:hint="eastAsia" w:ascii="宋体" w:hAnsi="宋体" w:cs="宋体"/>
          <w:b/>
          <w:bCs/>
          <w:color w:val="FF0000"/>
          <w:sz w:val="22"/>
          <w:szCs w:val="22"/>
          <w:highlight w:val="yellow"/>
          <w:lang w:val="en-US" w:eastAsia="zh-CN"/>
        </w:rPr>
        <w:t>10点前</w:t>
      </w:r>
      <w:r>
        <w:rPr>
          <w:rFonts w:hint="eastAsia" w:ascii="宋体" w:hAnsi="宋体" w:cs="宋体"/>
          <w:color w:val="auto"/>
          <w:szCs w:val="21"/>
        </w:rPr>
        <w:t>发到</w:t>
      </w:r>
      <w:r>
        <w:rPr>
          <w:rFonts w:hint="eastAsia" w:ascii="宋体" w:hAnsi="宋体" w:cs="宋体"/>
          <w:color w:val="auto"/>
          <w:szCs w:val="21"/>
          <w:lang w:eastAsia="zh-CN"/>
        </w:rPr>
        <w:t>片区钉钉群</w:t>
      </w:r>
      <w:r>
        <w:rPr>
          <w:rFonts w:hint="eastAsia" w:ascii="宋体" w:hAnsi="宋体" w:cs="宋体"/>
          <w:color w:val="auto"/>
          <w:szCs w:val="21"/>
        </w:rPr>
        <w:t>，照片共发送</w:t>
      </w:r>
      <w:r>
        <w:rPr>
          <w:rFonts w:hint="eastAsia" w:ascii="宋体" w:hAnsi="宋体" w:cs="宋体"/>
          <w:color w:val="auto"/>
          <w:szCs w:val="21"/>
          <w:lang w:val="en-US" w:eastAsia="zh-CN"/>
        </w:rPr>
        <w:t>4</w:t>
      </w:r>
      <w:r>
        <w:rPr>
          <w:rFonts w:hint="eastAsia" w:ascii="宋体" w:hAnsi="宋体" w:cs="宋体"/>
          <w:color w:val="auto"/>
          <w:szCs w:val="21"/>
        </w:rPr>
        <w:t>张</w:t>
      </w:r>
      <w:r>
        <w:rPr>
          <w:rFonts w:hint="eastAsia"/>
          <w:b/>
          <w:bCs/>
          <w:color w:val="auto"/>
        </w:rPr>
        <w:t>（店外</w:t>
      </w:r>
      <w:r>
        <w:rPr>
          <w:rFonts w:hint="eastAsia"/>
          <w:b/>
          <w:bCs/>
          <w:color w:val="auto"/>
          <w:lang w:eastAsia="zh-CN"/>
        </w:rPr>
        <w:t>或</w:t>
      </w:r>
      <w:r>
        <w:rPr>
          <w:rFonts w:hint="eastAsia"/>
          <w:b/>
          <w:bCs/>
          <w:color w:val="auto"/>
        </w:rPr>
        <w:t>店内整体氛围图</w:t>
      </w:r>
      <w:r>
        <w:rPr>
          <w:rFonts w:hint="eastAsia"/>
          <w:b/>
          <w:bCs/>
          <w:color w:val="auto"/>
          <w:lang w:eastAsia="zh-CN"/>
        </w:rPr>
        <w:t>、十全大补酒及爆款品种</w:t>
      </w:r>
      <w:r>
        <w:rPr>
          <w:rFonts w:hint="eastAsia"/>
          <w:b/>
          <w:bCs/>
          <w:color w:val="auto"/>
        </w:rPr>
        <w:t>）</w:t>
      </w: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r>
        <w:rPr>
          <w:rFonts w:hint="default" w:ascii="Calibri" w:hAnsi="Calibri" w:cs="Calibri"/>
          <w:b/>
          <w:bCs/>
          <w:color w:val="000000" w:themeColor="text1"/>
          <w:lang w:val="en-US" w:eastAsia="zh-CN"/>
          <w14:textFill>
            <w14:solidFill>
              <w14:schemeClr w14:val="tx1"/>
            </w14:solidFill>
          </w14:textFill>
        </w:rPr>
        <w:drawing>
          <wp:inline distT="0" distB="0" distL="114300" distR="114300">
            <wp:extent cx="2712085" cy="3726180"/>
            <wp:effectExtent l="0" t="0" r="12065" b="7620"/>
            <wp:docPr id="1" name="图片 1" descr="2741370E-1C90-40E9-BCC9-D4935176253B-9865-0000018E0AE30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41370E-1C90-40E9-BCC9-D4935176253B-9865-0000018E0AE30E1A.jpg"/>
                    <pic:cNvPicPr>
                      <a:picLocks noChangeAspect="1"/>
                    </pic:cNvPicPr>
                  </pic:nvPicPr>
                  <pic:blipFill>
                    <a:blip r:embed="rId4"/>
                    <a:stretch>
                      <a:fillRect/>
                    </a:stretch>
                  </pic:blipFill>
                  <pic:spPr>
                    <a:xfrm>
                      <a:off x="0" y="0"/>
                      <a:ext cx="2712085" cy="3726180"/>
                    </a:xfrm>
                    <a:prstGeom prst="rect">
                      <a:avLst/>
                    </a:prstGeom>
                  </pic:spPr>
                </pic:pic>
              </a:graphicData>
            </a:graphic>
          </wp:inline>
        </w:drawing>
      </w:r>
      <w:r>
        <w:rPr>
          <w:rFonts w:hint="eastAsia" w:ascii="Calibri" w:hAnsi="Calibri" w:cs="Calibri"/>
          <w:b/>
          <w:bCs/>
          <w:color w:val="000000" w:themeColor="text1"/>
          <w:lang w:val="en-US" w:eastAsia="zh-CN"/>
          <w14:textFill>
            <w14:solidFill>
              <w14:schemeClr w14:val="tx1"/>
            </w14:solidFill>
          </w14:textFill>
        </w:rPr>
        <w:t xml:space="preserve">    </w:t>
      </w:r>
      <w:r>
        <w:rPr>
          <w:rFonts w:hint="default" w:ascii="Calibri" w:hAnsi="Calibri" w:cs="Calibri"/>
          <w:b/>
          <w:bCs/>
          <w:color w:val="000000" w:themeColor="text1"/>
          <w:lang w:val="en-US" w:eastAsia="zh-CN"/>
          <w14:textFill>
            <w14:solidFill>
              <w14:schemeClr w14:val="tx1"/>
            </w14:solidFill>
          </w14:textFill>
        </w:rPr>
        <w:drawing>
          <wp:inline distT="0" distB="0" distL="114300" distR="114300">
            <wp:extent cx="2162175" cy="3757295"/>
            <wp:effectExtent l="0" t="0" r="9525" b="14605"/>
            <wp:docPr id="4" name="图片 4" descr="IMG_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9916.JPG"/>
                    <pic:cNvPicPr>
                      <a:picLocks noChangeAspect="1"/>
                    </pic:cNvPicPr>
                  </pic:nvPicPr>
                  <pic:blipFill>
                    <a:blip r:embed="rId5"/>
                    <a:stretch>
                      <a:fillRect/>
                    </a:stretch>
                  </pic:blipFill>
                  <pic:spPr>
                    <a:xfrm>
                      <a:off x="0" y="0"/>
                      <a:ext cx="2162175" cy="3757295"/>
                    </a:xfrm>
                    <a:prstGeom prst="rect">
                      <a:avLst/>
                    </a:prstGeom>
                  </pic:spPr>
                </pic:pic>
              </a:graphicData>
            </a:graphic>
          </wp:inline>
        </w:drawing>
      </w:r>
    </w:p>
    <w:p>
      <w:pPr>
        <w:numPr>
          <w:ilvl w:val="0"/>
          <w:numId w:val="0"/>
        </w:numPr>
        <w:rPr>
          <w:rFonts w:hint="default" w:ascii="Calibri" w:hAnsi="Calibri" w:cs="Calibri"/>
          <w:b/>
          <w:bCs/>
          <w:color w:val="000000" w:themeColor="text1"/>
          <w:lang w:val="en-US" w:eastAsia="zh-CN"/>
          <w14:textFill>
            <w14:solidFill>
              <w14:schemeClr w14:val="tx1"/>
            </w14:solidFill>
          </w14:textFill>
        </w:rPr>
      </w:pPr>
      <w:r>
        <w:rPr>
          <w:rFonts w:hint="default" w:ascii="Calibri" w:hAnsi="Calibri" w:cs="Calibri"/>
          <w:b/>
          <w:bCs/>
          <w:color w:val="000000" w:themeColor="text1"/>
          <w:lang w:val="en-US" w:eastAsia="zh-CN"/>
          <w14:textFill>
            <w14:solidFill>
              <w14:schemeClr w14:val="tx1"/>
            </w14:solidFill>
          </w14:textFill>
        </w:rPr>
        <w:drawing>
          <wp:inline distT="0" distB="0" distL="114300" distR="114300">
            <wp:extent cx="2828925" cy="3775710"/>
            <wp:effectExtent l="0" t="0" r="9525" b="15240"/>
            <wp:docPr id="2" name="图片 2" descr="E23B7D32-1F01-4163-8A6A-AB9804B22B25-9865-0000018E1456C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3B7D32-1F01-4163-8A6A-AB9804B22B25-9865-0000018E1456C139.jpg"/>
                    <pic:cNvPicPr>
                      <a:picLocks noChangeAspect="1"/>
                    </pic:cNvPicPr>
                  </pic:nvPicPr>
                  <pic:blipFill>
                    <a:blip r:embed="rId6"/>
                    <a:stretch>
                      <a:fillRect/>
                    </a:stretch>
                  </pic:blipFill>
                  <pic:spPr>
                    <a:xfrm>
                      <a:off x="0" y="0"/>
                      <a:ext cx="2828925" cy="3775710"/>
                    </a:xfrm>
                    <a:prstGeom prst="rect">
                      <a:avLst/>
                    </a:prstGeom>
                  </pic:spPr>
                </pic:pic>
              </a:graphicData>
            </a:graphic>
          </wp:inline>
        </w:drawing>
      </w:r>
    </w:p>
    <w:p>
      <w:pPr>
        <w:spacing w:line="360" w:lineRule="auto"/>
        <w:rPr>
          <w:rFonts w:hint="eastAsia" w:ascii="Calibri" w:hAnsi="Calibri" w:cs="Calibri"/>
          <w:b/>
          <w:bCs/>
          <w:color w:val="000000" w:themeColor="text1"/>
          <w:lang w:val="en-US" w:eastAsia="zh-CN"/>
          <w14:textFill>
            <w14:solidFill>
              <w14:schemeClr w14:val="tx1"/>
            </w14:solidFill>
          </w14:textFill>
        </w:rPr>
      </w:pPr>
    </w:p>
    <w:p>
      <w:pPr>
        <w:spacing w:line="360" w:lineRule="auto"/>
        <w:rPr>
          <w:rFonts w:hint="eastAsia" w:ascii="Calibri" w:hAnsi="Calibri" w:cs="Calibri"/>
          <w:b/>
          <w:bCs/>
          <w:color w:val="000000" w:themeColor="text1"/>
          <w:lang w:val="en-US" w:eastAsia="zh-CN"/>
          <w14:textFill>
            <w14:solidFill>
              <w14:schemeClr w14:val="tx1"/>
            </w14:solidFill>
          </w14:textFill>
        </w:rPr>
      </w:pPr>
    </w:p>
    <w:p>
      <w:pPr>
        <w:spacing w:line="360" w:lineRule="auto"/>
        <w:rPr>
          <w:rFonts w:hint="eastAsia" w:ascii="Calibri" w:hAnsi="Calibri" w:cs="Calibri"/>
          <w:b/>
          <w:bCs/>
          <w:color w:val="000000" w:themeColor="text1"/>
          <w:lang w:val="en-US" w:eastAsia="zh-CN"/>
          <w14:textFill>
            <w14:solidFill>
              <w14:schemeClr w14:val="tx1"/>
            </w14:solidFill>
          </w14:textFill>
        </w:rPr>
      </w:pPr>
    </w:p>
    <w:p>
      <w:pPr>
        <w:spacing w:line="360" w:lineRule="auto"/>
        <w:rPr>
          <w:rFonts w:hint="eastAsia" w:ascii="宋体" w:hAnsi="宋体" w:cs="宋体"/>
          <w:b/>
          <w:sz w:val="21"/>
          <w:szCs w:val="21"/>
          <w:lang w:val="en-US" w:eastAsia="zh-CN"/>
        </w:rPr>
      </w:pPr>
      <w:r>
        <w:rPr>
          <w:rFonts w:hint="eastAsia" w:ascii="Calibri" w:hAnsi="Calibri" w:cs="Calibri"/>
          <w:b/>
          <w:bCs/>
          <w:color w:val="000000" w:themeColor="text1"/>
          <w:lang w:val="en-US" w:eastAsia="zh-CN"/>
          <w14:textFill>
            <w14:solidFill>
              <w14:schemeClr w14:val="tx1"/>
            </w14:solidFill>
          </w14:textFill>
        </w:rPr>
        <w:t>五．</w:t>
      </w:r>
      <w:r>
        <w:rPr>
          <w:rFonts w:hint="eastAsia" w:ascii="宋体" w:hAnsi="宋体" w:cs="宋体"/>
          <w:b/>
          <w:sz w:val="21"/>
          <w:szCs w:val="21"/>
          <w:lang w:val="en-US" w:eastAsia="zh-CN"/>
        </w:rPr>
        <w:t>会员积分兑换：</w:t>
      </w:r>
    </w:p>
    <w:tbl>
      <w:tblPr>
        <w:tblStyle w:val="2"/>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8"/>
        <w:gridCol w:w="1185"/>
        <w:gridCol w:w="2310"/>
        <w:gridCol w:w="1770"/>
        <w:gridCol w:w="1256"/>
        <w:gridCol w:w="814"/>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928"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积分</w:t>
            </w:r>
          </w:p>
        </w:tc>
        <w:tc>
          <w:tcPr>
            <w:tcW w:w="118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兑换礼品ID</w:t>
            </w:r>
          </w:p>
        </w:tc>
        <w:tc>
          <w:tcPr>
            <w:tcW w:w="2310"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兑换礼品名称</w:t>
            </w:r>
          </w:p>
        </w:tc>
        <w:tc>
          <w:tcPr>
            <w:tcW w:w="1770"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规格</w:t>
            </w:r>
          </w:p>
        </w:tc>
        <w:tc>
          <w:tcPr>
            <w:tcW w:w="1256"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生产厂家</w:t>
            </w:r>
          </w:p>
        </w:tc>
        <w:tc>
          <w:tcPr>
            <w:tcW w:w="81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零售价</w:t>
            </w:r>
          </w:p>
        </w:tc>
        <w:tc>
          <w:tcPr>
            <w:tcW w:w="106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考核价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rPr>
        <w:tc>
          <w:tcPr>
            <w:tcW w:w="928"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i w:val="0"/>
                <w:color w:val="auto"/>
                <w:kern w:val="0"/>
                <w:sz w:val="18"/>
                <w:szCs w:val="18"/>
                <w:u w:val="none"/>
                <w:lang w:val="en-US" w:eastAsia="zh-CN" w:bidi="ar"/>
              </w:rPr>
              <w:t>200积分</w:t>
            </w:r>
          </w:p>
          <w:p>
            <w:pPr>
              <w:widowControl/>
              <w:jc w:val="center"/>
              <w:textAlignment w:val="center"/>
              <w:rPr>
                <w:rFonts w:hint="eastAsia" w:ascii="宋体" w:hAnsi="宋体" w:eastAsia="宋体" w:cs="宋体"/>
                <w:b/>
                <w:bCs/>
                <w:i w:val="0"/>
                <w:color w:val="auto"/>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188573</w:t>
            </w:r>
          </w:p>
        </w:tc>
        <w:tc>
          <w:tcPr>
            <w:tcW w:w="2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金银花露</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250ml(含糖型)塑瓶</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湖北午时</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928"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i w:val="0"/>
                <w:color w:val="auto"/>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223508</w:t>
            </w:r>
          </w:p>
        </w:tc>
        <w:tc>
          <w:tcPr>
            <w:tcW w:w="2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海洋童话牌湿巾-婴儿手口</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13cmx18cm 80片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健尔康医疗</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9.9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9" w:hRule="atLeast"/>
        </w:trPr>
        <w:tc>
          <w:tcPr>
            <w:tcW w:w="928"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i w:val="0"/>
                <w:color w:val="auto"/>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209341</w:t>
            </w:r>
          </w:p>
        </w:tc>
        <w:tc>
          <w:tcPr>
            <w:tcW w:w="2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西洋参</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10g 薄片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广东康洲</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18.6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928"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400积分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37050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夏桑菊颗粒</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10gx20袋</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太极绵阳</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29.8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928"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i w:val="0"/>
                <w:color w:val="auto"/>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35101</w:t>
            </w:r>
          </w:p>
        </w:tc>
        <w:tc>
          <w:tcPr>
            <w:tcW w:w="2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玄麦甘桔颗粒</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10gx20袋</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太极桐君阁</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928"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i w:val="0"/>
                <w:color w:val="auto"/>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245065</w:t>
            </w:r>
          </w:p>
        </w:tc>
        <w:tc>
          <w:tcPr>
            <w:tcW w:w="2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医用修复敷料</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25g 贴敷型椭圆形(T)T-3</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西安汇智</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trPr>
        <w:tc>
          <w:tcPr>
            <w:tcW w:w="928"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600积分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236580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酵母重组胶原蛋白修复敷料</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15g</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青海创铭</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88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928"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i w:val="0"/>
                <w:color w:val="auto"/>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124620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黄芪破壁饮片</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2g*20袋</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中山中智</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3"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i w:val="0"/>
                <w:color w:val="auto"/>
                <w:sz w:val="18"/>
                <w:szCs w:val="18"/>
                <w:u w:val="none"/>
              </w:rPr>
            </w:pPr>
            <w:r>
              <w:rPr>
                <w:rFonts w:hint="eastAsia" w:ascii="宋体" w:hAnsi="宋体" w:cs="宋体"/>
                <w:b/>
                <w:bCs/>
                <w:i w:val="0"/>
                <w:color w:val="auto"/>
                <w:kern w:val="0"/>
                <w:sz w:val="18"/>
                <w:szCs w:val="18"/>
                <w:u w:val="none"/>
                <w:lang w:val="en-US" w:eastAsia="zh-CN" w:bidi="ar"/>
              </w:rPr>
              <w:t>2</w:t>
            </w:r>
            <w:r>
              <w:rPr>
                <w:rFonts w:hint="eastAsia" w:ascii="宋体" w:hAnsi="宋体" w:eastAsia="宋体" w:cs="宋体"/>
                <w:b/>
                <w:bCs/>
                <w:i w:val="0"/>
                <w:color w:val="auto"/>
                <w:kern w:val="0"/>
                <w:sz w:val="18"/>
                <w:szCs w:val="18"/>
                <w:u w:val="none"/>
                <w:lang w:val="en-US" w:eastAsia="zh-CN" w:bidi="ar"/>
              </w:rPr>
              <w:t>000积分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33977</w:t>
            </w:r>
          </w:p>
        </w:tc>
        <w:tc>
          <w:tcPr>
            <w:tcW w:w="2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十全大补酒</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500ml(精装)</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太极浙江东方</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168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bCs w:val="0"/>
                <w:i w:val="0"/>
                <w:color w:val="auto"/>
                <w:sz w:val="18"/>
                <w:szCs w:val="18"/>
                <w:u w:val="none"/>
              </w:rPr>
            </w:pPr>
            <w:r>
              <w:rPr>
                <w:rFonts w:hint="eastAsia" w:ascii="宋体" w:hAnsi="宋体" w:eastAsia="宋体" w:cs="宋体"/>
                <w:b w:val="0"/>
                <w:bCs w:val="0"/>
                <w:i w:val="0"/>
                <w:color w:val="auto"/>
                <w:kern w:val="0"/>
                <w:sz w:val="18"/>
                <w:szCs w:val="18"/>
                <w:u w:val="none"/>
                <w:lang w:val="en-US" w:eastAsia="zh-CN" w:bidi="ar"/>
              </w:rPr>
              <w:t>29.5</w:t>
            </w:r>
          </w:p>
        </w:tc>
      </w:tr>
    </w:tbl>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numPr>
          <w:ilvl w:val="0"/>
          <w:numId w:val="0"/>
        </w:numPr>
        <w:rPr>
          <w:rFonts w:hint="default" w:ascii="Calibri" w:hAnsi="Calibri" w:cs="Calibri"/>
          <w:b/>
          <w:bCs/>
          <w:color w:val="000000" w:themeColor="text1"/>
          <w:lang w:val="en-US" w:eastAsia="zh-CN"/>
          <w14:textFill>
            <w14:solidFill>
              <w14:schemeClr w14:val="tx1"/>
            </w14:solidFill>
          </w14:textFill>
        </w:rPr>
      </w:pPr>
    </w:p>
    <w:p>
      <w:pPr>
        <w:spacing w:line="300" w:lineRule="auto"/>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营运部</w:t>
      </w:r>
    </w:p>
    <w:p>
      <w:pPr>
        <w:spacing w:line="300" w:lineRule="auto"/>
        <w:rPr>
          <w:rFonts w:hint="eastAsia" w:ascii="宋体" w:hAnsi="宋体" w:cs="宋体" w:eastAsiaTheme="minorEastAsia"/>
          <w:szCs w:val="21"/>
          <w:lang w:eastAsia="zh-CN"/>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 xml:space="preserve">日    </w:t>
      </w:r>
    </w:p>
    <w:p>
      <w:pPr>
        <w:numPr>
          <w:ilvl w:val="0"/>
          <w:numId w:val="0"/>
        </w:numPr>
        <w:rPr>
          <w:rFonts w:hint="default" w:ascii="Calibri" w:hAnsi="Calibri" w:cs="Calibri"/>
          <w:b/>
          <w:bCs/>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C992"/>
    <w:multiLevelType w:val="singleLevel"/>
    <w:tmpl w:val="8D05C992"/>
    <w:lvl w:ilvl="0" w:tentative="0">
      <w:start w:val="1"/>
      <w:numFmt w:val="chineseCounting"/>
      <w:lvlText w:val="%1."/>
      <w:lvlJc w:val="left"/>
      <w:pPr>
        <w:tabs>
          <w:tab w:val="left" w:pos="312"/>
        </w:tabs>
      </w:pPr>
      <w:rPr>
        <w:rFonts w:hint="eastAsia"/>
        <w:b/>
        <w:bCs/>
        <w:sz w:val="22"/>
        <w:szCs w:val="22"/>
      </w:rPr>
    </w:lvl>
  </w:abstractNum>
  <w:abstractNum w:abstractNumId="1">
    <w:nsid w:val="90B3F84F"/>
    <w:multiLevelType w:val="singleLevel"/>
    <w:tmpl w:val="90B3F84F"/>
    <w:lvl w:ilvl="0" w:tentative="0">
      <w:start w:val="1"/>
      <w:numFmt w:val="decimal"/>
      <w:suff w:val="nothing"/>
      <w:lvlText w:val="（%1）"/>
      <w:lvlJc w:val="left"/>
    </w:lvl>
  </w:abstractNum>
  <w:abstractNum w:abstractNumId="2">
    <w:nsid w:val="2FA736FF"/>
    <w:multiLevelType w:val="singleLevel"/>
    <w:tmpl w:val="2FA736FF"/>
    <w:lvl w:ilvl="0" w:tentative="0">
      <w:start w:val="1"/>
      <w:numFmt w:val="decimal"/>
      <w:suff w:val="nothing"/>
      <w:lvlText w:val="（%1）"/>
      <w:lvlJc w:val="left"/>
    </w:lvl>
  </w:abstractNum>
  <w:abstractNum w:abstractNumId="3">
    <w:nsid w:val="70CEDFB0"/>
    <w:multiLevelType w:val="singleLevel"/>
    <w:tmpl w:val="70CEDFB0"/>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OWM2ZTgwMGE2NmYxYjIwOTA0ZjdhNzc1NjljNWYifQ=="/>
  </w:docVars>
  <w:rsids>
    <w:rsidRoot w:val="00000000"/>
    <w:rsid w:val="012B558E"/>
    <w:rsid w:val="1E5C69A3"/>
    <w:rsid w:val="27793B73"/>
    <w:rsid w:val="29B4078E"/>
    <w:rsid w:val="55207680"/>
    <w:rsid w:val="642D0A8D"/>
    <w:rsid w:val="6840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940</Words>
  <Characters>1116</Characters>
  <Lines>0</Lines>
  <Paragraphs>0</Paragraphs>
  <TotalTime>8</TotalTime>
  <ScaleCrop>false</ScaleCrop>
  <LinksUpToDate>false</LinksUpToDate>
  <CharactersWithSpaces>1246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2022-09-19T08:24:00Z</dcterms:created>
  <dc:creator>Administrator</dc:creator>
  <cp:lastModifiedBy>Administrator</cp:lastModifiedBy>
  <dcterms:modified xsi:type="dcterms:W3CDTF">2022-09-19T10:49:10Z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051FF21E704D4D6AB9F2A4DB3A44602E</vt:lpwstr>
  </property>
</Properties>
</file>