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4560" w:x="3792" w:y="1553"/>
        <w:widowControl w:val="0"/>
        <w:autoSpaceDE w:val="0"/>
        <w:autoSpaceDN w:val="0"/>
        <w:spacing w:line="360" w:lineRule="exac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36"/>
          <w:szCs w:val="22"/>
          <w:lang w:val="en-US" w:eastAsia="en-US" w:bidi="ar-SA"/>
        </w:rPr>
        <w:t>药店升级文件下载安装步骤</w:t>
      </w:r>
    </w:p>
    <w:p>
      <w:pPr>
        <w:framePr w:w="8544" w:x="1800" w:y="2083"/>
        <w:widowControl w:val="0"/>
        <w:autoSpaceDE w:val="0"/>
        <w:autoSpaceDN w:val="0"/>
        <w:spacing w:line="25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-2"/>
          <w:szCs w:val="22"/>
          <w:lang w:val="en-US" w:eastAsia="en-US" w:bidi="ar-SA"/>
        </w:rPr>
        <w:t>1</w:t>
      </w:r>
      <w:r>
        <w:rPr>
          <w:rFonts w:ascii="SimSun" w:hAnsi="SimSun" w:cs="SimSun"/>
          <w:color w:val="000000"/>
          <w:spacing w:val="1"/>
          <w:szCs w:val="22"/>
          <w:lang w:val="en-US" w:eastAsia="en-US" w:bidi="ar-SA"/>
        </w:rPr>
        <w:t>、先关掉刷卡程序，关掉杀毒软件，打开浏览器，在地址栏输入升级文件下载</w:t>
      </w:r>
    </w:p>
    <w:p>
      <w:pPr>
        <w:framePr w:w="8544" w:x="1800" w:y="2083"/>
        <w:widowControl w:val="0"/>
        <w:autoSpaceDE w:val="0"/>
        <w:autoSpaceDN w:val="0"/>
        <w:spacing w:before="57" w:line="25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地址</w:t>
      </w:r>
      <w:r>
        <w:rPr>
          <w:rFonts w:hAnsi="Calibri"/>
          <w:color w:val="00000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Cs w:val="22"/>
          <w:lang w:val="en-US" w:eastAsia="en-US" w:bidi="ar-SA"/>
        </w:rPr>
        <w:t>10.109.112.151/9.htm</w:t>
      </w:r>
      <w:r>
        <w:rPr>
          <w:rFonts w:hAnsi="Calibri"/>
          <w:color w:val="000000"/>
          <w:spacing w:val="-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后敲回车键，进入下载页面，如图</w:t>
      </w:r>
    </w:p>
    <w:p>
      <w:pPr>
        <w:framePr w:w="8834" w:x="1800" w:y="6139"/>
        <w:widowControl w:val="0"/>
        <w:autoSpaceDE w:val="0"/>
        <w:autoSpaceDN w:val="0"/>
        <w:spacing w:line="25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-2"/>
          <w:szCs w:val="22"/>
          <w:lang w:val="en-US" w:eastAsia="en-US" w:bidi="ar-SA"/>
        </w:rPr>
        <w:t>2</w:t>
      </w:r>
      <w:r>
        <w:rPr>
          <w:rFonts w:ascii="SimSun" w:hAnsi="SimSun" w:cs="SimSun"/>
          <w:color w:val="000000"/>
          <w:spacing w:val="-8"/>
          <w:szCs w:val="22"/>
          <w:lang w:val="en-US" w:eastAsia="en-US" w:bidi="ar-SA"/>
        </w:rPr>
        <w:t>、点了立即下载后，弹出保存提示框，选择另存为桌面，保存到桌面上，如图</w:t>
      </w:r>
      <w:r>
        <w:rPr>
          <w:rFonts w:ascii="Calibri" w:hAnsi="Calibri"/>
          <w:color w:val="FF0000"/>
          <w:spacing w:val="2"/>
          <w:szCs w:val="22"/>
          <w:lang w:val="en-US" w:eastAsia="en-US" w:bidi="ar-SA"/>
        </w:rPr>
        <w:t>(</w:t>
      </w:r>
      <w:r>
        <w:rPr>
          <w:rFonts w:ascii="SimSun" w:hAnsi="SimSun" w:cs="SimSun"/>
          <w:color w:val="FF0000"/>
          <w:szCs w:val="22"/>
          <w:lang w:val="en-US" w:eastAsia="en-US" w:bidi="ar-SA"/>
        </w:rPr>
        <w:t>如</w:t>
      </w:r>
    </w:p>
    <w:p>
      <w:pPr>
        <w:framePr w:w="8834" w:x="1800" w:y="6139"/>
        <w:widowControl w:val="0"/>
        <w:autoSpaceDE w:val="0"/>
        <w:autoSpaceDN w:val="0"/>
        <w:spacing w:before="57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FF0000"/>
          <w:spacing w:val="-3"/>
          <w:szCs w:val="22"/>
          <w:lang w:val="en-US" w:eastAsia="en-US" w:bidi="ar-SA"/>
        </w:rPr>
        <w:t>果有的浏览器点击立即下载后，没有提示保存，直接就下载了，不知道保存到哪</w:t>
      </w:r>
    </w:p>
    <w:p>
      <w:pPr>
        <w:framePr w:w="8834" w:x="1800" w:y="6139"/>
        <w:widowControl w:val="0"/>
        <w:autoSpaceDE w:val="0"/>
        <w:autoSpaceDN w:val="0"/>
        <w:spacing w:before="72" w:line="25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FF0000"/>
          <w:szCs w:val="22"/>
          <w:lang w:val="en-US" w:eastAsia="en-US" w:bidi="ar-SA"/>
        </w:rPr>
        <w:t>里了，就按键盘上的</w:t>
      </w:r>
      <w:r>
        <w:rPr>
          <w:rFonts w:hAnsi="Calibri"/>
          <w:color w:val="FF000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FF0000"/>
          <w:szCs w:val="22"/>
          <w:lang w:val="en-US" w:eastAsia="en-US" w:bidi="ar-SA"/>
        </w:rPr>
        <w:t>ctrl+J</w:t>
      </w:r>
      <w:r>
        <w:rPr>
          <w:rFonts w:hAnsi="Calibri"/>
          <w:color w:val="FF0000"/>
          <w:spacing w:val="-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FF0000"/>
          <w:szCs w:val="22"/>
          <w:lang w:val="en-US" w:eastAsia="en-US" w:bidi="ar-SA"/>
        </w:rPr>
        <w:t>就可以查看下载文件</w:t>
      </w:r>
      <w:r>
        <w:rPr>
          <w:rFonts w:ascii="Calibri" w:hAnsi="Calibri"/>
          <w:color w:val="FF0000"/>
          <w:szCs w:val="22"/>
          <w:lang w:val="en-US" w:eastAsia="en-US" w:bidi="ar-SA"/>
        </w:rPr>
        <w:t>)</w:t>
      </w:r>
    </w:p>
    <w:p>
      <w:pPr>
        <w:framePr w:w="7322" w:x="1800" w:y="11443"/>
        <w:widowControl w:val="0"/>
        <w:autoSpaceDE w:val="0"/>
        <w:autoSpaceDN w:val="0"/>
        <w:spacing w:line="25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-2"/>
          <w:szCs w:val="22"/>
          <w:lang w:val="en-US" w:eastAsia="en-US" w:bidi="ar-SA"/>
        </w:rPr>
        <w:t>3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、然后到桌面上找到成都医保结算系统升级文件，双击运行，如图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16.95pt;height:165.7pt;margin-top:136.45pt;margin-left:89pt;mso-position-horizontal-relative:page;mso-position-vertical-relative:page;position:absolute;z-index:-251654144">
            <v:imagedata r:id="rId4" o:title=""/>
          </v:shape>
        </w:pict>
      </w:r>
      <w:r>
        <w:rPr>
          <w:noProof/>
        </w:rPr>
        <w:pict>
          <v:shape id="_x0000_s1026" type="#_x0000_t75" style="width:416.95pt;height:215.6pt;margin-top:353.3pt;margin-left:89pt;mso-position-horizontal-relative:page;mso-position-vertical-relative:page;position:absolute;z-index:-251656192">
            <v:imagedata r:id="rId5" o:title=""/>
          </v:shape>
        </w:pict>
      </w:r>
      <w:r>
        <w:rPr>
          <w:noProof/>
        </w:rPr>
        <w:pict>
          <v:shape id="_x0000_s1027" type="#_x0000_t75" style="width:369.9pt;height:167.25pt;margin-top:588.15pt;margin-left:89pt;mso-position-horizontal-relative:page;mso-position-vertical-relative:page;position:absolute;z-index:-251658240">
            <v:imagedata r:id="rId6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722" w:x="1800" w:y="1459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2"/>
          <w:szCs w:val="22"/>
          <w:lang w:val="en-US" w:eastAsia="en-US" w:bidi="ar-SA"/>
        </w:rPr>
        <w:t>4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、提示完成后，点击完成，如图</w:t>
      </w:r>
    </w:p>
    <w:p>
      <w:pPr>
        <w:framePr w:w="3722" w:x="1800" w:y="6763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2"/>
          <w:szCs w:val="22"/>
          <w:lang w:val="en-US" w:eastAsia="en-US" w:bidi="ar-SA"/>
        </w:rPr>
        <w:t>5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、然后重新打开桌面的刷卡程序</w:t>
      </w:r>
    </w:p>
    <w:p>
      <w:pPr>
        <w:framePr w:w="4682" w:x="1800" w:y="11131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2"/>
          <w:szCs w:val="22"/>
          <w:lang w:val="en-US" w:eastAsia="en-US" w:bidi="ar-SA"/>
        </w:rPr>
        <w:t>6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、看一下登录界面是否如下图所示，如图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 id="_x0000_s1028" type="#_x0000_t75" style="width:417.2pt;height:236.85pt;margin-top:93.15pt;margin-left:89pt;mso-position-horizontal-relative:page;mso-position-vertical-relative:page;position:absolute;z-index:-251653120">
            <v:imagedata r:id="rId7" o:title=""/>
          </v:shape>
        </w:pict>
      </w:r>
      <w:r>
        <w:rPr>
          <w:noProof/>
        </w:rPr>
        <w:pict>
          <v:shape id="_x0000_s1029" type="#_x0000_t75" style="width:416.6pt;height:203.6pt;margin-top:351.5pt;margin-left:89pt;mso-position-horizontal-relative:page;mso-position-vertical-relative:page;position:absolute;z-index:-251655168">
            <v:imagedata r:id="rId8" o:title=""/>
          </v:shape>
        </w:pict>
      </w:r>
      <w:r>
        <w:rPr>
          <w:noProof/>
        </w:rPr>
        <w:pict>
          <v:shape id="_x0000_s1030" type="#_x0000_t75" style="width:417.2pt;height:185pt;margin-top:571.45pt;margin-left:89pt;mso-position-horizontal-relative:page;mso-position-vertical-relative:page;position:absolute;z-index:-251657216">
            <v:imagedata r:id="rId9" o:title=""/>
          </v:shape>
        </w:pict>
      </w: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