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-95" w:hanging="198" w:hangingChars="62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" w:leftChars="-95" w:hanging="198" w:hangingChars="62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关于开展员工系数晋级的通知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" w:leftChars="-95" w:hanging="198" w:hangingChars="62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各片区、门店：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" w:leftChars="-95" w:hanging="198" w:hangingChars="62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人事科现组织开展员工系数晋级考核，请符合晋级条件的员工于6月10日前在钉钉系统内提交晋级申请，人事科审核通过后组织晋级考核，具体时间另行通知。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Chars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人事培训科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Chars="0" w:right="0" w:rightChars="0" w:firstLine="60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2022年6月6日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-95" w:hanging="199" w:hangingChars="62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附：员工晋级条件标准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员工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晋级核准条件一：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考核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员工在门店的销售情况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（1）申请系数晋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到0.7、0.8档的员工本人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销量需达到门店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人均销量；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（2）申请晋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到0.9档的员工本人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销量需超过门店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人均销量的110%；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（3）申请晋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到系数1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.0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档的员工本人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销量需超过门店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本月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人均销量的120%；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2、员工晋级核准条件二：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员工在公司工作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时间</w:t>
      </w:r>
    </w:p>
    <w:tbl>
      <w:tblPr>
        <w:tblStyle w:val="3"/>
        <w:tblpPr w:leftFromText="180" w:rightFromText="180" w:vertAnchor="text" w:horzAnchor="page" w:tblpX="1516" w:tblpY="42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7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门店员工奖金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系数晋级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eastAsia="zh-CN"/>
              </w:rPr>
              <w:t>条件</w:t>
            </w: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新员工转正后工作满3个月，可申请从0.6晋到0.7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员工转正后工作满9个月，可申请从0.7晋到0.8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员工转正后工作满12个月，可申请从0.8晋到0.9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</w:rPr>
              <w:t>员工转正后工作满18个月，可申请晋级到1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.0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200" w:right="0" w:rightChars="0" w:firstLine="300" w:firstLineChars="1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满足时间条件申请晋级的员工，个人销售不得低于门店人均销售水平。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满足条件一（销售）或者条件二（时间）均可申请晋级。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auto"/>
        <w:outlineLvl w:val="9"/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9EB95"/>
    <w:multiLevelType w:val="singleLevel"/>
    <w:tmpl w:val="0A19EB9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60805B51"/>
    <w:rsid w:val="608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2022-06-06T03:05:00Z</dcterms:created>
  <dc:creator>张蓉</dc:creator>
  <cp:lastModifiedBy>张蓉</cp:lastModifiedBy>
  <dcterms:modified xsi:type="dcterms:W3CDTF">2022-06-06T03:16:11Z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F29326CD37544DA4A43FFE61B25A0985</vt:lpwstr>
  </property>
</Properties>
</file>