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line="60" w:lineRule="auto"/>
        <w:jc w:val="both"/>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质管部</w:t>
      </w:r>
      <w:r>
        <w:rPr>
          <w:rFonts w:hint="eastAsia" w:ascii="仿宋_GB2312" w:hAnsi="仿宋_GB2312" w:eastAsia="仿宋_GB2312" w:cs="仿宋_GB2312"/>
          <w:b/>
          <w:bCs/>
          <w:sz w:val="30"/>
          <w:szCs w:val="30"/>
        </w:rPr>
        <w:t>发〔20</w:t>
      </w:r>
      <w:r>
        <w:rPr>
          <w:rFonts w:hint="eastAsia" w:ascii="仿宋_GB2312" w:hAnsi="仿宋_GB2312" w:eastAsia="仿宋_GB2312" w:cs="仿宋_GB2312"/>
          <w:b/>
          <w:bCs/>
          <w:sz w:val="30"/>
          <w:szCs w:val="30"/>
          <w:lang w:val="en-US" w:eastAsia="zh-CN"/>
        </w:rPr>
        <w:t>22</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005</w:t>
      </w:r>
      <w:r>
        <w:rPr>
          <w:rFonts w:hint="eastAsia" w:ascii="仿宋_GB2312" w:hAnsi="仿宋_GB2312" w:eastAsia="仿宋_GB2312" w:cs="仿宋_GB2312"/>
          <w:b/>
          <w:bCs/>
          <w:sz w:val="30"/>
          <w:szCs w:val="30"/>
        </w:rPr>
        <w:t xml:space="preserve">号           </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 xml:space="preserve"> 签发人</w:t>
      </w:r>
      <w:r>
        <w:rPr>
          <w:rFonts w:hint="eastAsia" w:ascii="仿宋_GB2312" w:hAnsi="仿宋_GB2312" w:eastAsia="仿宋_GB2312" w:cs="仿宋_GB2312"/>
          <w:b/>
          <w:bCs/>
          <w:sz w:val="30"/>
          <w:szCs w:val="30"/>
          <w:lang w:eastAsia="zh-CN"/>
        </w:rPr>
        <w:t>：杜永红</w:t>
      </w:r>
    </w:p>
    <w:p>
      <w:pPr>
        <w:spacing w:after="624" w:afterLines="200" w:line="60" w:lineRule="auto"/>
        <w:ind w:firstLine="723" w:firstLineChars="2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w:t>
      </w:r>
      <w:r>
        <w:rPr>
          <w:rFonts w:hint="eastAsia" w:ascii="宋体" w:hAnsi="宋体" w:cs="宋体"/>
          <w:b/>
          <w:bCs/>
          <w:sz w:val="36"/>
          <w:szCs w:val="36"/>
          <w:lang w:val="en-US" w:eastAsia="zh-CN"/>
        </w:rPr>
        <w:t>门店质量管理及医保刷卡不规范交成长金</w:t>
      </w:r>
      <w:r>
        <w:rPr>
          <w:rFonts w:hint="eastAsia" w:ascii="宋体" w:hAnsi="宋体" w:eastAsia="宋体" w:cs="宋体"/>
          <w:b/>
          <w:bCs/>
          <w:sz w:val="36"/>
          <w:szCs w:val="36"/>
          <w:lang w:val="en-US" w:eastAsia="zh-CN"/>
        </w:rPr>
        <w:t>通报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各部门、片区及门店：</w:t>
      </w:r>
    </w:p>
    <w:p>
      <w:pPr>
        <w:numPr>
          <w:ilvl w:val="0"/>
          <w:numId w:val="0"/>
        </w:numPr>
        <w:tabs>
          <w:tab w:val="left" w:pos="291"/>
        </w:tabs>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质管部将2021年1月至2022年3月期间，因门店质量管理及医保刷卡不规范导致相关监督管理部门给予公司罚款处理，为避免在以后经营活动中再次出现类似问题，现公司将对事件相关责任人交成长金进通报。</w:t>
      </w:r>
    </w:p>
    <w:tbl>
      <w:tblPr>
        <w:tblStyle w:val="2"/>
        <w:tblW w:w="10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1216"/>
        <w:gridCol w:w="1216"/>
        <w:gridCol w:w="2854"/>
        <w:gridCol w:w="3461"/>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时间</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门店名称</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交成长金</w:t>
            </w:r>
            <w:r>
              <w:rPr>
                <w:rFonts w:hint="eastAsia" w:ascii="宋体" w:hAnsi="宋体" w:eastAsia="宋体" w:cs="宋体"/>
                <w:b/>
                <w:bCs/>
                <w:i w:val="0"/>
                <w:iCs w:val="0"/>
                <w:color w:val="000000"/>
                <w:kern w:val="0"/>
                <w:sz w:val="20"/>
                <w:szCs w:val="20"/>
                <w:u w:val="none"/>
                <w:lang w:val="en-US" w:eastAsia="zh-CN" w:bidi="ar"/>
              </w:rPr>
              <w:t>原因</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公司</w:t>
            </w:r>
            <w:r>
              <w:rPr>
                <w:rFonts w:hint="eastAsia" w:ascii="宋体" w:hAnsi="宋体" w:cs="宋体"/>
                <w:b/>
                <w:bCs/>
                <w:i w:val="0"/>
                <w:iCs w:val="0"/>
                <w:color w:val="000000"/>
                <w:kern w:val="0"/>
                <w:sz w:val="20"/>
                <w:szCs w:val="20"/>
                <w:u w:val="none"/>
                <w:lang w:val="en-US" w:eastAsia="zh-CN" w:bidi="ar"/>
              </w:rPr>
              <w:t>交成长金</w:t>
            </w:r>
            <w:r>
              <w:rPr>
                <w:rFonts w:hint="eastAsia" w:ascii="宋体" w:hAnsi="宋体" w:eastAsia="宋体" w:cs="宋体"/>
                <w:b/>
                <w:bCs/>
                <w:i w:val="0"/>
                <w:iCs w:val="0"/>
                <w:color w:val="000000"/>
                <w:kern w:val="0"/>
                <w:sz w:val="20"/>
                <w:szCs w:val="20"/>
                <w:u w:val="none"/>
                <w:lang w:val="en-US" w:eastAsia="zh-CN" w:bidi="ar"/>
              </w:rPr>
              <w:t>结果</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交成长金</w:t>
            </w: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静明路店</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销售医用口罩和棉签无价签</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片长：何巍因监管不力</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200元。</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通达东路店</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网络销售处方药无票</w:t>
            </w:r>
          </w:p>
        </w:tc>
        <w:tc>
          <w:tcPr>
            <w:tcW w:w="3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新零售部经理黄华负连带责任</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100元。</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子龙路店</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北街店</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东街店</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东壕沟街店</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佳灵路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没实时传输信息医保罚款</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1.店长：汪婷因管理责任</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200元；</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2.片长：刘琴英因监管不力</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100元。</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聚萃店</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帐货不符</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1.店长：李俊俐因管理责任</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60元；</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2.片长：刘琴英因监管不力</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50元。</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泰和二街店</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销售与医保系统不一致</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片长：段文秀因监管不力</w:t>
            </w:r>
            <w:r>
              <w:rPr>
                <w:rFonts w:hint="eastAsia" w:ascii="宋体" w:hAnsi="宋体" w:cs="宋体"/>
                <w:i w:val="0"/>
                <w:iCs w:val="0"/>
                <w:color w:val="000000"/>
                <w:kern w:val="0"/>
                <w:sz w:val="20"/>
                <w:szCs w:val="20"/>
                <w:u w:val="none"/>
                <w:lang w:val="en-US" w:eastAsia="zh-CN" w:bidi="ar"/>
              </w:rPr>
              <w:t>交交成长金</w:t>
            </w:r>
            <w:r>
              <w:rPr>
                <w:rFonts w:hint="eastAsia" w:ascii="宋体" w:hAnsi="宋体" w:eastAsia="宋体" w:cs="宋体"/>
                <w:i w:val="0"/>
                <w:iCs w:val="0"/>
                <w:color w:val="000000"/>
                <w:kern w:val="0"/>
                <w:sz w:val="20"/>
                <w:szCs w:val="20"/>
                <w:u w:val="none"/>
                <w:lang w:val="en-US" w:eastAsia="zh-CN" w:bidi="ar"/>
              </w:rPr>
              <w:t>150元。</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文昌街店</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销售与医保系统不一致。</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片长：任会茹因监管不力</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300元。</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潘家街店</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销售与医保系统不一致。</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1.当事人：闵巧、黄梅各</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400元；</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2.片长：任会茹因监管不力</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100元。</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万科店</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万科店、万宇路店超范围经营医疗器械。</w:t>
            </w:r>
          </w:p>
        </w:tc>
        <w:tc>
          <w:tcPr>
            <w:tcW w:w="3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1.店长：马雪因管理责任</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400元；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2.片长：段文秀因监管不力</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200元；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3.营运部经理、质管部经理、信息部经理因监管不力</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100元；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4.李总、杜总负连带责任各</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500元。</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kern w:val="0"/>
                <w:sz w:val="20"/>
                <w:szCs w:val="20"/>
                <w:u w:val="none"/>
                <w:lang w:val="en-US" w:eastAsia="zh-CN" w:bidi="ar"/>
              </w:rPr>
              <w:t>（备注：云龙南路已关店、片长已离职）</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万宇路店</w:t>
            </w: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文化西街店</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崇州医保</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文化西街店销售与医保系统不一致。</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1.片长：苗凯因监管不力</w:t>
            </w:r>
            <w:r>
              <w:rPr>
                <w:rFonts w:hint="eastAsia" w:ascii="宋体" w:hAnsi="宋体" w:cs="宋体"/>
                <w:i w:val="0"/>
                <w:iCs w:val="0"/>
                <w:color w:val="000000"/>
                <w:kern w:val="0"/>
                <w:sz w:val="20"/>
                <w:szCs w:val="20"/>
                <w:u w:val="none"/>
                <w:lang w:val="en-US" w:eastAsia="zh-CN" w:bidi="ar"/>
              </w:rPr>
              <w:t>交</w:t>
            </w:r>
            <w:bookmarkStart w:id="0" w:name="_GoBack"/>
            <w:bookmarkEnd w:id="0"/>
            <w:r>
              <w:rPr>
                <w:rFonts w:hint="eastAsia" w:ascii="宋体" w:hAnsi="宋体" w:cs="宋体"/>
                <w:i w:val="0"/>
                <w:iCs w:val="0"/>
                <w:color w:val="000000"/>
                <w:kern w:val="0"/>
                <w:sz w:val="20"/>
                <w:szCs w:val="20"/>
                <w:u w:val="none"/>
                <w:lang w:val="en-US" w:eastAsia="zh-CN" w:bidi="ar"/>
              </w:rPr>
              <w:t>成长金</w:t>
            </w:r>
            <w:r>
              <w:rPr>
                <w:rFonts w:hint="eastAsia" w:ascii="宋体" w:hAnsi="宋体" w:eastAsia="宋体" w:cs="宋体"/>
                <w:i w:val="0"/>
                <w:iCs w:val="0"/>
                <w:color w:val="000000"/>
                <w:kern w:val="0"/>
                <w:sz w:val="20"/>
                <w:szCs w:val="20"/>
                <w:u w:val="none"/>
                <w:lang w:val="en-US" w:eastAsia="zh-CN" w:bidi="ar"/>
              </w:rPr>
              <w:t>200元。</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2022.3.3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万科店</w:t>
            </w:r>
          </w:p>
        </w:tc>
        <w:tc>
          <w:tcPr>
            <w:tcW w:w="2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成华区医保</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万科店医保局销售与医保系统不一致.</w:t>
            </w:r>
          </w:p>
        </w:tc>
        <w:tc>
          <w:tcPr>
            <w:tcW w:w="34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1.店长：黄骄因管理责任</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1000元；</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2.片长：段文秀因监管不力</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200元。</w:t>
            </w:r>
          </w:p>
        </w:tc>
        <w:tc>
          <w:tcPr>
            <w:tcW w:w="10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大邑南街店</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因甲氨喋呤用药错误</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1.当事人（店长）</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：300元；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2.片长：任会茹因监管不力</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100元；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3.营运部经理、质管部经理因监管不力各</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200元；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4.李总、杜总负连带责任</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1500元；</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5.蒋总负连带责任</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1000元</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2021.5.14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旗舰店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医保刷卡不规范</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1.给予旗舰店门店</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：1200元；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2.柜组长刁晓梅</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：200元；</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3.片长：谭庆娟因监管不力</w:t>
            </w:r>
            <w:r>
              <w:rPr>
                <w:rFonts w:hint="eastAsia" w:ascii="宋体" w:hAnsi="宋体" w:cs="宋体"/>
                <w:i w:val="0"/>
                <w:iCs w:val="0"/>
                <w:color w:val="000000"/>
                <w:kern w:val="0"/>
                <w:sz w:val="20"/>
                <w:szCs w:val="20"/>
                <w:u w:val="none"/>
                <w:lang w:val="en-US" w:eastAsia="zh-CN" w:bidi="ar"/>
              </w:rPr>
              <w:t>交成长金</w:t>
            </w:r>
            <w:r>
              <w:rPr>
                <w:rFonts w:hint="eastAsia" w:ascii="宋体" w:hAnsi="宋体" w:eastAsia="宋体" w:cs="宋体"/>
                <w:i w:val="0"/>
                <w:iCs w:val="0"/>
                <w:color w:val="000000"/>
                <w:kern w:val="0"/>
                <w:sz w:val="20"/>
                <w:szCs w:val="20"/>
                <w:u w:val="none"/>
                <w:lang w:val="en-US" w:eastAsia="zh-CN" w:bidi="ar"/>
              </w:rPr>
              <w:t>500元.</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12060</w:t>
            </w:r>
          </w:p>
        </w:tc>
      </w:tr>
    </w:tbl>
    <w:p>
      <w:pPr>
        <w:numPr>
          <w:ilvl w:val="0"/>
          <w:numId w:val="0"/>
        </w:numPr>
        <w:tabs>
          <w:tab w:val="left" w:pos="291"/>
        </w:tabs>
        <w:spacing w:line="360" w:lineRule="auto"/>
        <w:jc w:val="left"/>
        <w:rPr>
          <w:rFonts w:hint="default" w:ascii="宋体" w:hAnsi="宋体" w:cs="宋体"/>
          <w:b w:val="0"/>
          <w:bCs w:val="0"/>
          <w:sz w:val="28"/>
          <w:szCs w:val="28"/>
          <w:lang w:val="en-US" w:eastAsia="zh-CN"/>
        </w:rPr>
      </w:pPr>
      <w:r>
        <w:rPr>
          <w:rFonts w:hint="eastAsia" w:ascii="宋体" w:hAnsi="宋体" w:eastAsia="宋体" w:cs="宋体"/>
          <w:b w:val="0"/>
          <w:bCs/>
          <w:sz w:val="28"/>
          <w:szCs w:val="28"/>
          <w:highlight w:val="none"/>
          <w:lang w:val="en-US" w:eastAsia="zh-CN"/>
        </w:rPr>
        <w:t>以上</w:t>
      </w:r>
      <w:r>
        <w:rPr>
          <w:rFonts w:hint="eastAsia" w:ascii="宋体" w:hAnsi="宋体" w:cs="宋体"/>
          <w:b w:val="0"/>
          <w:bCs/>
          <w:sz w:val="28"/>
          <w:szCs w:val="28"/>
          <w:highlight w:val="none"/>
          <w:lang w:val="en-US" w:eastAsia="zh-CN"/>
        </w:rPr>
        <w:t>交成长金</w:t>
      </w:r>
      <w:r>
        <w:rPr>
          <w:rFonts w:hint="eastAsia" w:ascii="宋体" w:hAnsi="宋体" w:eastAsia="宋体" w:cs="宋体"/>
          <w:b w:val="0"/>
          <w:bCs/>
          <w:sz w:val="28"/>
          <w:szCs w:val="28"/>
          <w:highlight w:val="none"/>
          <w:lang w:val="en-US" w:eastAsia="zh-CN"/>
        </w:rPr>
        <w:t>一周内交财务部。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请各门店店长及店员引以为戒，务必高度重视门店质量管理基础工作、自觉遵守质量管理要求，并遵循公司规章制度，加强质量培训、严格按照公司有关规定落实执行！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质管部</w:t>
      </w:r>
    </w:p>
    <w:p>
      <w:p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 xml:space="preserve"> 2022年4月</w:t>
      </w:r>
      <w:r>
        <w:rPr>
          <w:rFonts w:hint="eastAsia" w:ascii="宋体" w:hAnsi="宋体" w:cs="宋体"/>
          <w:b w:val="0"/>
          <w:bCs w:val="0"/>
          <w:sz w:val="28"/>
          <w:szCs w:val="28"/>
          <w:lang w:val="en-US" w:eastAsia="zh-CN"/>
        </w:rPr>
        <w:t>26</w:t>
      </w:r>
      <w:r>
        <w:rPr>
          <w:rFonts w:hint="eastAsia" w:ascii="宋体" w:hAnsi="宋体" w:eastAsia="宋体" w:cs="宋体"/>
          <w:b w:val="0"/>
          <w:bCs w:val="0"/>
          <w:sz w:val="28"/>
          <w:szCs w:val="28"/>
          <w:lang w:val="en-US" w:eastAsia="zh-CN"/>
        </w:rPr>
        <w:t>日</w:t>
      </w:r>
    </w:p>
    <w:p>
      <w:pPr>
        <w:spacing w:line="580" w:lineRule="exact"/>
        <w:rPr>
          <w:rFonts w:hint="eastAsia" w:ascii="黑体" w:hAnsi="Times New Roman" w:eastAsia="黑体" w:cs="Times New Roman"/>
          <w:sz w:val="28"/>
          <w:szCs w:val="28"/>
          <w:u w:val="single"/>
        </w:rPr>
      </w:pPr>
      <w:r>
        <w:rPr>
          <w:rFonts w:hint="eastAsia" w:ascii="黑体" w:hAnsi="Times New Roman" w:eastAsia="黑体" w:cs="Times New Roman"/>
          <w:sz w:val="28"/>
          <w:szCs w:val="28"/>
          <w:u w:val="single"/>
        </w:rPr>
        <w:t>主题词</w:t>
      </w:r>
      <w:r>
        <w:rPr>
          <w:rFonts w:hint="eastAsia" w:ascii="黑体" w:hAnsi="Times New Roman" w:eastAsia="黑体" w:cs="Times New Roman"/>
          <w:sz w:val="28"/>
          <w:szCs w:val="28"/>
          <w:u w:val="single"/>
          <w:lang w:eastAsia="zh-CN"/>
        </w:rPr>
        <w:t>：</w:t>
      </w:r>
      <w:r>
        <w:rPr>
          <w:rFonts w:hint="eastAsia" w:ascii="黑体" w:hAnsi="Times New Roman" w:eastAsia="黑体" w:cs="Times New Roman"/>
          <w:sz w:val="28"/>
          <w:szCs w:val="28"/>
          <w:u w:val="single"/>
          <w:lang w:val="en-US" w:eastAsia="zh-CN"/>
        </w:rPr>
        <w:t xml:space="preserve">   质量管理及医保刷卡不规范       交成长金               通报  </w:t>
      </w:r>
      <w:r>
        <w:rPr>
          <w:rFonts w:hint="eastAsia" w:ascii="黑体" w:hAnsi="Times New Roman" w:eastAsia="黑体" w:cs="Times New Roman"/>
          <w:sz w:val="28"/>
          <w:szCs w:val="28"/>
          <w:u w:val="single"/>
        </w:rPr>
        <w:t xml:space="preserve"> </w:t>
      </w:r>
      <w:r>
        <w:rPr>
          <w:rFonts w:hint="eastAsia" w:ascii="黑体" w:hAnsi="Times New Roman" w:eastAsia="黑体" w:cs="Times New Roman"/>
          <w:sz w:val="28"/>
          <w:szCs w:val="28"/>
          <w:u w:val="single"/>
          <w:lang w:val="en-US" w:eastAsia="zh-CN"/>
        </w:rPr>
        <w:t xml:space="preserve">   </w:t>
      </w:r>
      <w:r>
        <w:rPr>
          <w:rFonts w:hint="eastAsia" w:ascii="黑体" w:hAnsi="Times New Roman" w:eastAsia="黑体" w:cs="Times New Roman"/>
          <w:sz w:val="28"/>
          <w:szCs w:val="28"/>
          <w:u w:val="single"/>
        </w:rPr>
        <w:t xml:space="preserve"> </w:t>
      </w:r>
    </w:p>
    <w:p>
      <w:pPr>
        <w:spacing w:line="580" w:lineRule="exact"/>
        <w:rPr>
          <w:rFonts w:hint="eastAsia" w:ascii="黑体" w:eastAsia="黑体"/>
          <w:sz w:val="28"/>
          <w:szCs w:val="28"/>
          <w:u w:val="single"/>
        </w:rPr>
      </w:pPr>
      <w:r>
        <w:rPr>
          <w:rFonts w:hint="eastAsia" w:ascii="黑体" w:eastAsia="黑体"/>
          <w:sz w:val="28"/>
          <w:szCs w:val="28"/>
          <w:u w:val="single"/>
        </w:rPr>
        <w:t xml:space="preserve">四川太极大药房连锁有限公司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20</w:t>
      </w:r>
      <w:r>
        <w:rPr>
          <w:rFonts w:hint="eastAsia" w:ascii="黑体" w:eastAsia="黑体"/>
          <w:sz w:val="28"/>
          <w:szCs w:val="28"/>
          <w:u w:val="single"/>
          <w:lang w:val="en-US" w:eastAsia="zh-CN"/>
        </w:rPr>
        <w:t>22</w:t>
      </w:r>
      <w:r>
        <w:rPr>
          <w:rFonts w:hint="eastAsia" w:ascii="黑体" w:eastAsia="黑体"/>
          <w:sz w:val="28"/>
          <w:szCs w:val="28"/>
          <w:u w:val="single"/>
        </w:rPr>
        <w:t>年</w:t>
      </w:r>
      <w:r>
        <w:rPr>
          <w:rFonts w:hint="eastAsia" w:ascii="黑体" w:eastAsia="黑体"/>
          <w:sz w:val="28"/>
          <w:szCs w:val="28"/>
          <w:u w:val="single"/>
          <w:lang w:val="en-US" w:eastAsia="zh-CN"/>
        </w:rPr>
        <w:t>4月26</w:t>
      </w:r>
      <w:r>
        <w:rPr>
          <w:rFonts w:hint="eastAsia" w:ascii="黑体" w:eastAsia="黑体"/>
          <w:sz w:val="28"/>
          <w:szCs w:val="28"/>
          <w:u w:val="single"/>
        </w:rPr>
        <w:t xml:space="preserve">日印发 </w:t>
      </w:r>
      <w:r>
        <w:rPr>
          <w:rFonts w:hint="eastAsia" w:ascii="黑体" w:eastAsia="黑体"/>
          <w:sz w:val="28"/>
          <w:szCs w:val="28"/>
        </w:rPr>
        <w:t xml:space="preserve">  </w:t>
      </w:r>
    </w:p>
    <w:p>
      <w:pPr>
        <w:spacing w:line="580" w:lineRule="exact"/>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黑体" w:eastAsia="黑体"/>
          <w:sz w:val="28"/>
          <w:szCs w:val="28"/>
          <w:lang w:val="en-US" w:eastAsia="zh-CN"/>
        </w:rPr>
        <w:t xml:space="preserve">拟稿：何玉英                            </w:t>
      </w:r>
      <w:r>
        <w:rPr>
          <w:rFonts w:hint="eastAsia" w:ascii="黑体" w:eastAsia="黑体"/>
          <w:sz w:val="28"/>
          <w:szCs w:val="28"/>
        </w:rPr>
        <w:t xml:space="preserve"> 核对：</w:t>
      </w:r>
      <w:r>
        <w:rPr>
          <w:rFonts w:hint="eastAsia" w:ascii="黑体" w:eastAsia="黑体"/>
          <w:sz w:val="28"/>
          <w:szCs w:val="28"/>
          <w:lang w:eastAsia="zh-CN"/>
        </w:rPr>
        <w:t>杜永红</w:t>
      </w:r>
      <w:r>
        <w:rPr>
          <w:rFonts w:hint="eastAsia" w:ascii="黑体" w:eastAsia="黑体"/>
          <w:sz w:val="28"/>
          <w:szCs w:val="28"/>
        </w:rPr>
        <w:t xml:space="preserve"> （共印</w:t>
      </w:r>
      <w:r>
        <w:rPr>
          <w:rFonts w:hint="eastAsia" w:ascii="黑体" w:eastAsia="黑体"/>
          <w:sz w:val="28"/>
          <w:szCs w:val="28"/>
          <w:lang w:val="en-US" w:eastAsia="zh-CN"/>
        </w:rPr>
        <w:t>1</w:t>
      </w:r>
      <w:r>
        <w:rPr>
          <w:rFonts w:hint="eastAsia" w:ascii="黑体" w:eastAsia="黑体"/>
          <w:b/>
          <w:sz w:val="28"/>
          <w:szCs w:val="28"/>
        </w:rPr>
        <w:t>份）</w:t>
      </w:r>
    </w:p>
    <w:p>
      <w:pPr>
        <w:rPr>
          <w:rFonts w:hint="eastAsia" w:ascii="宋体" w:hAnsi="宋体" w:eastAsia="宋体" w:cs="宋体"/>
        </w:rPr>
      </w:pPr>
    </w:p>
    <w:sectPr>
      <w:pgSz w:w="11906" w:h="16838"/>
      <w:pgMar w:top="1043" w:right="1066" w:bottom="1043"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1554B"/>
    <w:rsid w:val="001A1FA6"/>
    <w:rsid w:val="025D6F7C"/>
    <w:rsid w:val="04FC6AE0"/>
    <w:rsid w:val="05087233"/>
    <w:rsid w:val="07447AF0"/>
    <w:rsid w:val="07662E5F"/>
    <w:rsid w:val="079E2709"/>
    <w:rsid w:val="082C6E90"/>
    <w:rsid w:val="08544267"/>
    <w:rsid w:val="09371E95"/>
    <w:rsid w:val="0A9B4624"/>
    <w:rsid w:val="0B097A3D"/>
    <w:rsid w:val="0B337917"/>
    <w:rsid w:val="0B6B4077"/>
    <w:rsid w:val="0C5B0590"/>
    <w:rsid w:val="0E0A7DA1"/>
    <w:rsid w:val="0E1A6F96"/>
    <w:rsid w:val="0E791068"/>
    <w:rsid w:val="0EC319B3"/>
    <w:rsid w:val="0F307AB2"/>
    <w:rsid w:val="106E1676"/>
    <w:rsid w:val="14520BB9"/>
    <w:rsid w:val="1594241D"/>
    <w:rsid w:val="15D01000"/>
    <w:rsid w:val="15FA2BC8"/>
    <w:rsid w:val="17FD46D6"/>
    <w:rsid w:val="18587425"/>
    <w:rsid w:val="185E5E09"/>
    <w:rsid w:val="1940117E"/>
    <w:rsid w:val="1A51554B"/>
    <w:rsid w:val="1A724BD7"/>
    <w:rsid w:val="1AB11006"/>
    <w:rsid w:val="1B4C0A7F"/>
    <w:rsid w:val="1C8A70B8"/>
    <w:rsid w:val="1D9205F3"/>
    <w:rsid w:val="1E9E60BA"/>
    <w:rsid w:val="1EB11053"/>
    <w:rsid w:val="22581B02"/>
    <w:rsid w:val="225D7F96"/>
    <w:rsid w:val="23E56492"/>
    <w:rsid w:val="241B7DF0"/>
    <w:rsid w:val="24596D0B"/>
    <w:rsid w:val="261D1FBA"/>
    <w:rsid w:val="268C2C23"/>
    <w:rsid w:val="27C44929"/>
    <w:rsid w:val="27F05BD9"/>
    <w:rsid w:val="281D56FF"/>
    <w:rsid w:val="28A72DED"/>
    <w:rsid w:val="297C64C2"/>
    <w:rsid w:val="2A9934A9"/>
    <w:rsid w:val="2B734342"/>
    <w:rsid w:val="2FA13FF5"/>
    <w:rsid w:val="300F0BC6"/>
    <w:rsid w:val="306B3ED3"/>
    <w:rsid w:val="31490108"/>
    <w:rsid w:val="33CB3480"/>
    <w:rsid w:val="34A22009"/>
    <w:rsid w:val="374920E7"/>
    <w:rsid w:val="38AC5B4C"/>
    <w:rsid w:val="39290F4A"/>
    <w:rsid w:val="393D440C"/>
    <w:rsid w:val="394E4CF9"/>
    <w:rsid w:val="3BAC5E63"/>
    <w:rsid w:val="3E0F7997"/>
    <w:rsid w:val="3E90451F"/>
    <w:rsid w:val="3F4C6935"/>
    <w:rsid w:val="3FF2350F"/>
    <w:rsid w:val="40F05A11"/>
    <w:rsid w:val="41063E09"/>
    <w:rsid w:val="41E31FB8"/>
    <w:rsid w:val="42FF4ACA"/>
    <w:rsid w:val="442C2302"/>
    <w:rsid w:val="44AD2602"/>
    <w:rsid w:val="45353FD1"/>
    <w:rsid w:val="45C07009"/>
    <w:rsid w:val="46CD7BD8"/>
    <w:rsid w:val="498424C2"/>
    <w:rsid w:val="49B33BCB"/>
    <w:rsid w:val="4A974254"/>
    <w:rsid w:val="4BDC698D"/>
    <w:rsid w:val="4DE54215"/>
    <w:rsid w:val="4ECC7F56"/>
    <w:rsid w:val="4FC926E8"/>
    <w:rsid w:val="50D26D30"/>
    <w:rsid w:val="53764934"/>
    <w:rsid w:val="546342ED"/>
    <w:rsid w:val="547339FC"/>
    <w:rsid w:val="54760877"/>
    <w:rsid w:val="54CF31F2"/>
    <w:rsid w:val="556233C2"/>
    <w:rsid w:val="57440AB8"/>
    <w:rsid w:val="58C326F9"/>
    <w:rsid w:val="5A8B168A"/>
    <w:rsid w:val="5AA0017F"/>
    <w:rsid w:val="5B1C4013"/>
    <w:rsid w:val="5D114282"/>
    <w:rsid w:val="5DAD53F7"/>
    <w:rsid w:val="5E8C4B01"/>
    <w:rsid w:val="5EBB4F11"/>
    <w:rsid w:val="5F4A0BB3"/>
    <w:rsid w:val="5FD6635E"/>
    <w:rsid w:val="5FF53085"/>
    <w:rsid w:val="605270F0"/>
    <w:rsid w:val="60CE5DB0"/>
    <w:rsid w:val="60DF6A93"/>
    <w:rsid w:val="60E5134B"/>
    <w:rsid w:val="62085216"/>
    <w:rsid w:val="630E7E62"/>
    <w:rsid w:val="6397270F"/>
    <w:rsid w:val="641F1993"/>
    <w:rsid w:val="642108EC"/>
    <w:rsid w:val="64E5191A"/>
    <w:rsid w:val="64F6094A"/>
    <w:rsid w:val="653B1012"/>
    <w:rsid w:val="66862C89"/>
    <w:rsid w:val="6691034B"/>
    <w:rsid w:val="692353C6"/>
    <w:rsid w:val="6B1E1125"/>
    <w:rsid w:val="6C321673"/>
    <w:rsid w:val="6CE23EDA"/>
    <w:rsid w:val="6D036DE1"/>
    <w:rsid w:val="6DC22FDD"/>
    <w:rsid w:val="6EDF2D81"/>
    <w:rsid w:val="6F8F0238"/>
    <w:rsid w:val="70022762"/>
    <w:rsid w:val="70072EBD"/>
    <w:rsid w:val="74C37A10"/>
    <w:rsid w:val="762B73A9"/>
    <w:rsid w:val="76974649"/>
    <w:rsid w:val="76AD2C6A"/>
    <w:rsid w:val="76CA11C4"/>
    <w:rsid w:val="76EE34A9"/>
    <w:rsid w:val="780E5FC9"/>
    <w:rsid w:val="789C6106"/>
    <w:rsid w:val="78A1349E"/>
    <w:rsid w:val="79055981"/>
    <w:rsid w:val="7968779E"/>
    <w:rsid w:val="79DC52A2"/>
    <w:rsid w:val="7BC64D3C"/>
    <w:rsid w:val="7C0B180E"/>
    <w:rsid w:val="7D0D1234"/>
    <w:rsid w:val="7D253575"/>
    <w:rsid w:val="7D3D00ED"/>
    <w:rsid w:val="7E644F39"/>
    <w:rsid w:val="7F07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1016</Words>
  <Characters>1275</Characters>
  <Lines>0</Lines>
  <Paragraphs>0</Paragraphs>
  <TotalTime>58</TotalTime>
  <ScaleCrop>false</ScaleCrop>
  <LinksUpToDate>false</LinksUpToDate>
  <CharactersWithSpaces>1508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2022-04-15T08:10:00Z</dcterms:created>
  <dc:creator>太极大药房解放北路店15680892241</dc:creator>
  <cp:lastModifiedBy>英英</cp:lastModifiedBy>
  <dcterms:modified xsi:type="dcterms:W3CDTF">2022-04-27T02:35:35Z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CAF7889B00BF401AA6CB10D17223CD97</vt:lpwstr>
  </property>
</Properties>
</file>