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营运部发【2022】077号                      签发人:蒋炜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关于2022年五一节门店要货及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收货调整通知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各片长及门店： </w:t>
      </w:r>
    </w:p>
    <w:p>
      <w:pPr>
        <w:spacing w:line="360" w:lineRule="auto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由于西部医药五一节放假5天（4月30日-5月4日），放假期间门店要货及送货作出以下调整：</w:t>
      </w:r>
    </w:p>
    <w:tbl>
      <w:tblPr>
        <w:tblW w:w="94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62"/>
        <w:gridCol w:w="2260"/>
        <w:gridCol w:w="3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原收货时间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调整后收货时间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要货计划确定时间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下周一（4月25日）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本周日（4月24日）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下周二（4月26日）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下周一（4月25日）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原请货时间提前一天（这周星期五）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下周三（4月27日）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下周二（4月26日）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原请货时间提前一天（这周星期天）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下周四（4月28日）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下周三（4月27日）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原请货时间提前一天（下周星期一）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下周五（4月29日）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下周四（4月28日）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原请货时间提前一天（下周星期二）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下下周一（5月2日）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下周五（4月29日）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原请货时间提前一天（下周星期三）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下下周二（5月3日）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下下周四（5月5日）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原请货时间提前一天（下周星期四）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下下周三（5月4日）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下下周四（5月5日）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5月6号（下下周五）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原请货时间延迟一天（5月4日）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下下周五（5月6日）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5月7号（下下周六）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原请货时间延迟一天（5月5日）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5月9日：星期一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不送货，不写手工铺货计划</w:t>
            </w:r>
          </w:p>
        </w:tc>
      </w:tr>
    </w:tbl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具体收货时间及计划确定时间见上表。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请各门店仔细阅读，不要将计划延误。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太极大药房连锁有限公司营运部 </w:t>
      </w:r>
    </w:p>
    <w:p>
      <w:pPr>
        <w:jc w:val="both"/>
        <w:rPr>
          <w:rFonts w:hint="eastAsia" w:eastAsia="华文仿宋"/>
          <w:sz w:val="28"/>
          <w:szCs w:val="28"/>
          <w:lang w:val="en-US" w:eastAsia="zh-CN"/>
        </w:rPr>
      </w:pPr>
      <w:r>
        <w:rPr>
          <w:rFonts w:hint="eastAsia" w:eastAsia="华文仿宋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五一      要货计划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通知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太极大药房营运部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580" w:lineRule="exact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拟稿：黄梅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核对：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（共印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sectPr>
      <w:pgSz w:w="11906" w:h="16838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53AD9"/>
    <w:rsid w:val="02262316"/>
    <w:rsid w:val="022D7232"/>
    <w:rsid w:val="04E8539D"/>
    <w:rsid w:val="05EF0391"/>
    <w:rsid w:val="093431FC"/>
    <w:rsid w:val="0A1408AB"/>
    <w:rsid w:val="0B7479E3"/>
    <w:rsid w:val="0B820CB7"/>
    <w:rsid w:val="0C8B2650"/>
    <w:rsid w:val="0E206387"/>
    <w:rsid w:val="0F62103D"/>
    <w:rsid w:val="108611B8"/>
    <w:rsid w:val="11922944"/>
    <w:rsid w:val="11AE6C78"/>
    <w:rsid w:val="125C1712"/>
    <w:rsid w:val="14E26B36"/>
    <w:rsid w:val="15C82818"/>
    <w:rsid w:val="16F7073B"/>
    <w:rsid w:val="18A934B6"/>
    <w:rsid w:val="19C46C56"/>
    <w:rsid w:val="19E159B8"/>
    <w:rsid w:val="1B8E5A55"/>
    <w:rsid w:val="1C3F370E"/>
    <w:rsid w:val="1D750D97"/>
    <w:rsid w:val="1DEBF177"/>
    <w:rsid w:val="20215442"/>
    <w:rsid w:val="263A780D"/>
    <w:rsid w:val="26DE6C18"/>
    <w:rsid w:val="2B9E191F"/>
    <w:rsid w:val="316E4F3E"/>
    <w:rsid w:val="32364D23"/>
    <w:rsid w:val="34462948"/>
    <w:rsid w:val="347A51A5"/>
    <w:rsid w:val="34BA387A"/>
    <w:rsid w:val="37443636"/>
    <w:rsid w:val="382A0D33"/>
    <w:rsid w:val="38E22997"/>
    <w:rsid w:val="3A501E8D"/>
    <w:rsid w:val="3A953AD9"/>
    <w:rsid w:val="3B00163E"/>
    <w:rsid w:val="3B846932"/>
    <w:rsid w:val="43254DBA"/>
    <w:rsid w:val="43F30C8A"/>
    <w:rsid w:val="440C790F"/>
    <w:rsid w:val="453A31A0"/>
    <w:rsid w:val="49825129"/>
    <w:rsid w:val="4BCD560F"/>
    <w:rsid w:val="4D10498B"/>
    <w:rsid w:val="50AB1369"/>
    <w:rsid w:val="5156312C"/>
    <w:rsid w:val="517A073C"/>
    <w:rsid w:val="51D74BAF"/>
    <w:rsid w:val="55B77E63"/>
    <w:rsid w:val="56A62938"/>
    <w:rsid w:val="62A63868"/>
    <w:rsid w:val="63CB7DC7"/>
    <w:rsid w:val="65223FF1"/>
    <w:rsid w:val="661C407D"/>
    <w:rsid w:val="661F281A"/>
    <w:rsid w:val="66A42446"/>
    <w:rsid w:val="69A14039"/>
    <w:rsid w:val="6AEA5C76"/>
    <w:rsid w:val="6B2C3BC6"/>
    <w:rsid w:val="6C9C0EC0"/>
    <w:rsid w:val="6CB65045"/>
    <w:rsid w:val="6D814635"/>
    <w:rsid w:val="6EFA9AF4"/>
    <w:rsid w:val="776158EB"/>
    <w:rsid w:val="77747C9B"/>
    <w:rsid w:val="7B4F5389"/>
    <w:rsid w:val="7CE52643"/>
    <w:rsid w:val="7CF718EF"/>
    <w:rsid w:val="7D5B6EBA"/>
    <w:rsid w:val="7D923E5C"/>
    <w:rsid w:val="7E6D1366"/>
    <w:rsid w:val="7F6143A2"/>
    <w:rsid w:val="7F873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Users\Administrator\Desktop\&#28165;&#26126;&#33410;&#38376;&#24215;&#35201;&#36135;&#21450;&#25910;&#36135;&#35843;&#25972;&#36890;&#30693;%20(2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552</Words>
  <Characters>583</Characters>
  <Lines>0</Lines>
  <Paragraphs>0</Paragraphs>
  <TotalTime>215</TotalTime>
  <ScaleCrop>false</ScaleCrop>
  <LinksUpToDate>false</LinksUpToDate>
  <CharactersWithSpaces>751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2020-04-24T22:56:00Z</dcterms:created>
  <dc:creator>Administrator</dc:creator>
  <cp:lastModifiedBy>王娜</cp:lastModifiedBy>
  <dcterms:modified xsi:type="dcterms:W3CDTF">2022-04-21T11:20:19Z</dcterms:modified>
  <dc:title>关于五一节门店要货及收货调整通知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eyJoZGlkIjoiM2JhZjc3MDNmMDU1NGMzZDJiMzk5ZWQ3NDhmOWVhNmUifQ==</vt:lpwstr>
  </property>
  <property fmtid="{D5CDD505-2E9C-101B-9397-08002B2CF9AE}" pid="4" name="ICV">
    <vt:lpwstr>922C1CE078B54285BD832B5982F770D5</vt:lpwstr>
  </property>
</Properties>
</file>