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(2022)  075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8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灵芝物料、睡眠专区、远程审方提示等物料的陈列通知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一、物料清单及陈列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565"/>
        <w:gridCol w:w="31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货架pop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461770" cy="891540"/>
                  <wp:effectExtent l="0" t="0" r="5080" b="381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696720" cy="1856105"/>
                  <wp:effectExtent l="0" t="0" r="17780" b="10795"/>
                  <wp:docPr id="1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20" cy="185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中药区域，灵芝孢子陈列在中药货架首层，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货架两边陈列异形插卡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对应陈列两条层条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（A类门店陈列首层、二层灵芝，BC类门店可陈列首层展示灵芝）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空盒陈列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1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层条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31950" cy="460375"/>
                  <wp:effectExtent l="0" t="0" r="6350" b="1587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异形插卡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83030" cy="704215"/>
                  <wp:effectExtent l="0" t="0" r="7620" b="63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1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睡眠吊牌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958215" cy="944880"/>
                  <wp:effectExtent l="0" t="0" r="13335" b="762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321" t="24682" r="139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05305" cy="2406650"/>
                  <wp:effectExtent l="0" t="0" r="4445" b="12700"/>
                  <wp:docPr id="24" name="图片 24" descr="0bba9eb6a85d0427f82822ee3c04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0bba9eb6a85d0427f82822ee3c045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05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门店用鱼线悬挂睡眠吊牌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（旧的睡眠吊牌取下，不展示）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睡眠pop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郊县门店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12800" cy="1020445"/>
                  <wp:effectExtent l="0" t="0" r="6350" b="8255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918" t="11787" r="7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T型架陈列pop（没有吊牌的门店陈列）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郊县门店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层条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2230" cy="516255"/>
                  <wp:effectExtent l="0" t="0" r="1270" b="17145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9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51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药品与层条内容对应。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百乐眠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首层3-4个陈列面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远程审方提示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37490" cy="1616710"/>
                  <wp:effectExtent l="0" t="0" r="10160" b="2540"/>
                  <wp:docPr id="7" name="图片 7" descr="层条-远程电子处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层条-远程电子处方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1" name="图片 11" descr="lADPJw1WRzt-rW3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lADPJw1WRzt-rW3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将以前的就宣传取下撕掉，更换成新版的【远程审方提示卡】宣传如图张贴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营采2.3.4号品种学习卡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537970" cy="535940"/>
                  <wp:effectExtent l="0" t="0" r="5080" b="16510"/>
                  <wp:docPr id="10" name="图片 10" descr="lQDPDhtYZ644njXNAdnNBJKw65LXsf64-hgCYYQVYwB-AA_1170_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lQDPDhtYZ644njXNAdnNBJKw65LXsf64-hgCYYQVYwB-AA_1170_4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13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门店交接班朗读学习，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录音拍照上传片区群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藿香新版pop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52805" cy="1199515"/>
                  <wp:effectExtent l="0" t="0" r="4445" b="635"/>
                  <wp:docPr id="16" name="图片 16" descr="lQDPDhtYbT2UhkbNBQDNA46wnvxKn1t84JwCYY0xvQDPAA_91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lQDPDhtYbT2UhkbNBQDNA46wnvxKn1t84JwCYY0xvQDPAA_910_12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90625" cy="1488440"/>
                  <wp:effectExtent l="0" t="0" r="9525" b="16510"/>
                  <wp:docPr id="18" name="图片 18" descr="lQDPDhtYdWYgfWbNBQDNA8CwuxTvNEAWOVACYZqPlsAMAA_96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lQDPDhtYdWYgfWbNBQDNA8CwuxTvNEAWOVACYZqPlsAMAA_960_128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6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门店收到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新版藿香pop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，将旧的替换下去。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节气pop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487805" cy="960755"/>
                  <wp:effectExtent l="0" t="0" r="17145" b="10795"/>
                  <wp:docPr id="19" name="图片 19" descr="lQDPDhtYY_9GkwPNCAvNDHSwf3awdHP3-D0CYX4L4wCpAA_3188_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lQDPDhtYY_9GkwPNCAvNDHSwf3awdHP3-D0CYX4L4wCpAA_3188_20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0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正面      反面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228725" cy="1551940"/>
                  <wp:effectExtent l="0" t="0" r="10160" b="9525"/>
                  <wp:docPr id="23" name="图片 23" descr="lADPJxf-wzx1uu7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lADPJxf-wzx1uu7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9375" r="3125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28725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T型架陈列谷雨pop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 w:hanging="42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pop前展示三个对应组方，门店用爆炸卡书写组方及功效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门店过期物料清理</w:t>
      </w:r>
    </w:p>
    <w:p>
      <w:pPr>
        <w:numPr>
          <w:ilvl w:val="0"/>
          <w:numId w:val="3"/>
        </w:numPr>
        <w:ind w:leftChars="0"/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766445</wp:posOffset>
                </wp:positionV>
                <wp:extent cx="6486525" cy="3105150"/>
                <wp:effectExtent l="8255" t="17145" r="20320" b="2095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03860" y="5874385"/>
                          <a:ext cx="6486525" cy="31051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6.2pt;margin-top:60.35pt;height:244.5pt;width:510.75pt;z-index:251661312;mso-width-relative:page;mso-height-relative:page;" filled="f" stroked="t" coordsize="21600,21600" o:gfxdata="UEsDBAoAAAAAAIdO4kAAAAAAAAAAAAAAAAAEAAAAZHJzL1BLAwQUAAAACACHTuJAY40tYtkAAAAL&#10;AQAADwAAAGRycy9kb3ducmV2LnhtbE2Py07DMBBF90j8gzVI7FrbAZomxKkgEgsWSFD4ADc2dkQ8&#10;DrH7gK9nWMFydI/uPdNsTmFkBzunIaICuRTALPbRDOgUvL0+LNbAUtZo9BjRKviyCTbt+VmjaxOP&#10;+GIP2+wYlWCqtQKf81Rznnpvg07LOFmk7D3OQWc6Z8fNrI9UHkZeCLHiQQ9IC15PtvO2/9jug4Kn&#10;+I1defPYi7tP9yxld58L55W6vJDiFli2p/wHw68+qUNLTru4R5PYqGBxVVwTSkEhSmBEVOtKAtsp&#10;WImqBN42/P8P7Q9QSwMEFAAAAAgAh07iQILhWyoCAgAAzwMAAA4AAABkcnMvZTJvRG9jLnhtbK1T&#10;S44TMRDdI3EHy3vSnS+tVjqzmCiwQBAJOIDjtrst+SeXJ51cggsgsYMVS/bchuEYlN2ZAYbNLPDC&#10;sl1Vr+q9Kq+vTkaTowignG3odFJSIix3rbJdQ9+/2z2rKIHIbMu0s6KhZwH0avP0yXrwtZi53ulW&#10;BIIgFurBN7SP0ddFAbwXhsHEeWHRKF0wLOI1dEUb2IDoRhezslwVgwutD44LAHzdjkZ6QQyPAXRS&#10;Ki62jt8YYeOIGoRmESlBrzzQTa5WSsHjGylBRKIbikxj3jEJng9pLzZrVneB+V7xSwnsMSU84GSY&#10;spj0HmrLIiM3Qf0DZRQPDpyME+5MMRLJiiCLaflAm7c98yJzQanB34sO/w+Wvz7uA1FtQ2dLSiwz&#10;2PHbj99+fPj88/sn3G+/fiFoQZkGDzV6X9t9uNzA70PifJLBEKmVf4nzlFVAXuTU0EU5r1ao9Lmh&#10;y+r5Yl5lIFaLUyQc7atFtVqmvBw95tNyOV3mjhQjZsL2AeIL4QxJh4ZqZZMgrGbHVxCxDnS9c0nP&#10;1u2U1rmp2pIBUatpiRVwhpMqcULwaDyyBdtRwnSHX4DHkCHBadWm8AQEoTtc60CODAdntytxJREw&#10;3V9uKfeWQT/6ZdM4UkZF/CVamYZWKfguWlsESVKO4qXTwbXnrGl+xz7nNJeZTIP05z1H//6H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jS1i2QAAAAsBAAAPAAAAAAAAAAEAIAAAACIAAABkcnMv&#10;ZG93bnJldi54bWxQSwECFAAUAAAACACHTuJAguFbKgICAADPAwAADgAAAAAAAAABACAAAAAoAQAA&#10;ZHJzL2Uyb0RvYy54bWxQSwUGAAAAAAYABgBZAQAAnA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>以下宣传物料请门店全部取下丢掉，营运部巡店发现以下物料罚款50元/件。</w:t>
      </w: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272540" cy="407035"/>
            <wp:effectExtent l="0" t="0" r="3810" b="12065"/>
            <wp:docPr id="12" name="图片 12" descr="5673807c37aff05f9aa51f2ac0c7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673807c37aff05f9aa51f2ac0c78b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81305" cy="1167765"/>
            <wp:effectExtent l="0" t="0" r="4445" b="13335"/>
            <wp:docPr id="13" name="图片 13" descr="de26274848bcc019c991205f261b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e26274848bcc019c991205f261b2f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477010" cy="1377950"/>
            <wp:effectExtent l="0" t="0" r="8890" b="12700"/>
            <wp:docPr id="14" name="图片 14" descr="VRI9$68UHFO@]JOZ(9BRB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VRI9$68UHFO@]JOZ(9BRBDJ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061720" cy="1231900"/>
            <wp:effectExtent l="0" t="0" r="5080" b="6350"/>
            <wp:docPr id="15" name="图片 15" descr="lQDPDhtFBszIpnjNBQDNA8Cw2Pb00_Z6y_UCQcQtFgBv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QDPDhtFBszIpnjNBQDNA8Cw2Pb00_Z6y_UCQcQtFgBvAA_960_1280"/>
                    <pic:cNvPicPr>
                      <a:picLocks noChangeAspect="1"/>
                    </pic:cNvPicPr>
                  </pic:nvPicPr>
                  <pic:blipFill>
                    <a:blip r:embed="rId23"/>
                    <a:srcRect l="53726" t="1955" r="22066" b="76978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998345" cy="1288415"/>
            <wp:effectExtent l="0" t="0" r="1905" b="6985"/>
            <wp:docPr id="20" name="图片 20" descr="lADPJwY7RvmbFLHNBpnNCjw_2620_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lADPJwY7RvmbFLHNBpnNCjw_2620_168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-1487170</wp:posOffset>
                </wp:positionV>
                <wp:extent cx="6229350" cy="3028950"/>
                <wp:effectExtent l="8255" t="17145" r="10795" b="2095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29350" cy="30289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.55pt;margin-top:-117.1pt;height:238.5pt;width:490.5pt;z-index:251662336;mso-width-relative:page;mso-height-relative:page;" filled="f" stroked="t" coordsize="21600,21600" o:gfxdata="UEsDBAoAAAAAAIdO4kAAAAAAAAAAAAAAAAAEAAAAZHJzL1BLAwQUAAAACACHTuJAvhcCjNcAAAAK&#10;AQAADwAAAGRycy9kb3ducmV2LnhtbE2PQW6DMBBF95V6B2sqdZcYHECEYqKqVQ/QJAeYYAes4DHC&#10;DtCevu6qXc7M05/368NqBzbryRtHEtJtAkxT65ShTsL59LEpgfmApHBwpCV8aQ+H5vGhxkq5hT71&#10;fAwdiyHkK5TQhzBWnPu21xb91o2a4u3qJoshjlPH1YRLDLcDF0lScIuG4oceR/3W6/Z2vFsJZncy&#10;4/r9Ou8xS4v3/JzfFsqlfH5KkxdgQa/hD4Zf/agOTXS6uDspzwYJeRpBCRuxywSwCOzLIq4uEkQm&#10;SuBNzf9XaH4AUEsDBBQAAAAIAIdO4kCYnfsV+AEAAM4DAAAOAAAAZHJzL2Uyb0RvYy54bWytU7uO&#10;EzEU7ZH4B8s9mcmsiLKjTLbYKFAgiMSjdzz2jCW/5OvNJD/BDyDRQUVJz9/s8hlce2YDLM0WuLDu&#10;89jn+Hp1dTSaHEQA5WxD57OSEmG5a5XtGvr+3fbZkhKIzLZMOysaehJAr9ZPn6wGX4vK9U63IhAE&#10;sVAPvqF9jL4uCuC9MAxmzguLSemCYRHd0BVtYAOiG11UZbkoBhdaHxwXABjdjEk6IYbHADopFRcb&#10;x2+MsHFEDUKziJSgVx7oOt9WSsHjGylBRKIbikxj3vEQtPdpL9YrVneB+V7x6QrsMVd4wMkwZfHQ&#10;M9SGRUZugvoHyigeHDgZZ9yZYiSSFUEW8/KBNm975kXmglKDP4sO/w+Wvz7sAlFtQ6sFJZYZfPG7&#10;T99vP375+eMz7nffvhLMoEyDhxqrr+0uTB74XUicjzIYIrXyL3GeaLY+JCvlkCE5ZrlPZ7nFMRKO&#10;wUVVXV48x5fgmLsoq+UlOohdjJCp3QeIL4QzJBkN1comPVjNDq8gjqX3JSls3VZpjXFWa0sGRF3O&#10;y3QAw0GVOCBoGo9kwXaUMN3hD+AxZEhwWrWpPXVD6PbXOpADw7nZbktc083+Kktnbxj0Y11OpTJW&#10;GxXxk2hlGrpMzffd2iK9pOSoXbL2rj1lSXMcnzkLMI1kmqM//dz9+xu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+FwKM1wAAAAoBAAAPAAAAAAAAAAEAIAAAACIAAABkcnMvZG93bnJldi54bWxQ&#10;SwECFAAUAAAACACHTuJAmJ37FfgBAADOAwAADgAAAAAAAAABACAAAAAmAQAAZHJzL2Uyb0RvYy54&#10;bWxQSwUGAAAAAAYABgBZAQAAkA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290955" cy="1721485"/>
            <wp:effectExtent l="0" t="0" r="4445" b="12065"/>
            <wp:docPr id="21" name="图片 21" descr="lADPJx8Zv-twzPHNCADNBgA_1536_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lADPJx8Zv-twzPHNCADNBgA_1536_204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273175" cy="1697990"/>
            <wp:effectExtent l="0" t="0" r="3175" b="16510"/>
            <wp:docPr id="22" name="图片 22" descr="lQDPDhtOPDqUoxzND8DNC9Cw2OOzwl0_0nQCUNqV-AA7A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lQDPDhtOPDqUoxzND8DNC9Cw2OOzwl0_0nQCUNqV-AA7AA_3024_403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4月21日下午20点前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4月22日上午12点前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月22日</w:t>
      </w:r>
      <w:r>
        <w:rPr>
          <w:rFonts w:hint="eastAsia"/>
          <w:sz w:val="30"/>
          <w:szCs w:val="30"/>
          <w:lang w:eastAsia="zh-CN"/>
        </w:rPr>
        <w:t>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2022年4月19日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righ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6245860" cy="381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586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.3pt;width:491.8pt;z-index:251660288;mso-width-relative:page;mso-height-relative:page;" filled="f" stroked="t" coordsize="21600,21600" o:gfxdata="UEsDBAoAAAAAAIdO4kAAAAAAAAAAAAAAAAAEAAAAZHJzL1BLAwQUAAAACACHTuJAndRsANQAAAAE&#10;AQAADwAAAGRycy9kb3ducmV2LnhtbE2PzWrDMBCE74W+g9hCLyWRHIiJHcuhFHroMT+Qq2JtbKfW&#10;ylhynOTpuz21x2GGmW+Kzc114opDaD1pSOYKBFLlbUu1hsP+c7YCEaIhazpPqOGOATbl81Nhcusn&#10;2uJ1F2vBJRRyo6GJsc+lDFWDzoS575HYO/vBmchyqKUdzMTlrpMLpVLpTEu80JgePxqsvnej04Bh&#10;XCbqPXP14esxvR0Xj8vU77V+fUnUGkTEW/wLwy8+o0PJTCc/kg2i05Dyk6ghA8FmtspSECdOLUGW&#10;hfwPX/4AUEsDBBQAAAAIAIdO4kA+fCGK+AEAAOYDAAAOAAAAZHJzL2Uyb0RvYy54bWytU82O0zAQ&#10;viPxDpbvNG2hVTdquoeW5YKgEuwDTB0nseQ/ebxNe+OGeAZuHHkHeJuV4C0YO6ULy6UHcnDGnplv&#10;5vs8Xl4fjGZ7GVA5W/HJaMyZtMLVyrYVv31/82zBGUawNWhnZcWPEvn16umTZe9LOXWd07UMjEAs&#10;lr2veBejL4sCRScN4Mh5acnZuGAg0ja0RR2gJ3Sji+l4PC96F2ofnJCIdLoZnPyEGC4BdE2jhNw4&#10;cWekjQNqkBoiUcJOeeSr3G3TSBHfNg3KyHTFiWnMKxUhe5fWYrWEsg3gOyVOLcAlLTziZEBZKnqG&#10;2kAEdhfUP1BGieDQNXEknCkGIlkRYjEZP9LmXQdeZi4kNfqz6Pj/YMWb/TYwVVf8ijMLhi78x8ev&#10;Pz98uv/8/f7bFzZNCvUeSwpc22047dBvQ6J7aIJJfyLCDlnV41lVeYhM0OF8+mK2mJPggnzPF5Ms&#10;evGQ6wPGV9IZloyKYwyg2i6unbV0fS5MsrCwf42RqlPi74RUWFvWU++z6YzwgcaxoTEg03iihLbN&#10;uei0qm+U1ikDQ7tb68D2kEYif4kj4f4VlopsALshLruGYekk1C9tzeLRk1iW3ghPLRhZc6YlPalk&#10;ESCUEZS+JJJKa0sdJJkHYZO1c/Ux653P6fpzj6dRTfP15z5nPzz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1GwA1AAAAAQBAAAPAAAAAAAAAAEAIAAAACIAAABkcnMvZG93bnJldi54bWxQSwEC&#10;FAAUAAAACACHTuJAPnwhivgBAADm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>灵芝宣传、睡眠专区、远程审方提示、藿香pop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营运部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日印发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核对：谭莉杨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footerReference r:id="rId3" w:type="default"/>
      <w:pgSz w:w="11906" w:h="16838"/>
      <w:pgMar w:top="4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B93A"/>
    <w:multiLevelType w:val="singleLevel"/>
    <w:tmpl w:val="4C0AB9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8"/>
        <w:szCs w:val="18"/>
      </w:rPr>
    </w:lvl>
  </w:abstractNum>
  <w:abstractNum w:abstractNumId="1">
    <w:nsid w:val="60CCF409"/>
    <w:multiLevelType w:val="singleLevel"/>
    <w:tmpl w:val="60CCF4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421EFE4"/>
    <w:multiLevelType w:val="singleLevel"/>
    <w:tmpl w:val="6421EF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82198F"/>
    <w:rsid w:val="010846F1"/>
    <w:rsid w:val="01A5695C"/>
    <w:rsid w:val="02282821"/>
    <w:rsid w:val="0309555B"/>
    <w:rsid w:val="03BD3E6A"/>
    <w:rsid w:val="041C7C66"/>
    <w:rsid w:val="04515ABE"/>
    <w:rsid w:val="047C2EC2"/>
    <w:rsid w:val="04A647CA"/>
    <w:rsid w:val="04A8759C"/>
    <w:rsid w:val="05216546"/>
    <w:rsid w:val="053F077B"/>
    <w:rsid w:val="05427906"/>
    <w:rsid w:val="058C1EBB"/>
    <w:rsid w:val="058F065A"/>
    <w:rsid w:val="05B07C02"/>
    <w:rsid w:val="061A2F7C"/>
    <w:rsid w:val="06392246"/>
    <w:rsid w:val="070D762F"/>
    <w:rsid w:val="07103A46"/>
    <w:rsid w:val="071124C8"/>
    <w:rsid w:val="072F4BB1"/>
    <w:rsid w:val="080F08D8"/>
    <w:rsid w:val="082A6DB9"/>
    <w:rsid w:val="08C05BAE"/>
    <w:rsid w:val="092B3622"/>
    <w:rsid w:val="09846BE0"/>
    <w:rsid w:val="09D76B23"/>
    <w:rsid w:val="09DD65C2"/>
    <w:rsid w:val="0C101A4D"/>
    <w:rsid w:val="0C5334F4"/>
    <w:rsid w:val="0C6442B5"/>
    <w:rsid w:val="0CD345AC"/>
    <w:rsid w:val="0DAD0D6F"/>
    <w:rsid w:val="0DB00467"/>
    <w:rsid w:val="0DE53F70"/>
    <w:rsid w:val="0DF035DD"/>
    <w:rsid w:val="0E527EEA"/>
    <w:rsid w:val="0F227143"/>
    <w:rsid w:val="0F7C6B81"/>
    <w:rsid w:val="0FA25605"/>
    <w:rsid w:val="0FF8113C"/>
    <w:rsid w:val="101D790A"/>
    <w:rsid w:val="104273E4"/>
    <w:rsid w:val="10936AFB"/>
    <w:rsid w:val="10BB7B2B"/>
    <w:rsid w:val="112D7C26"/>
    <w:rsid w:val="11487856"/>
    <w:rsid w:val="115F025D"/>
    <w:rsid w:val="118C34BB"/>
    <w:rsid w:val="11AF49C1"/>
    <w:rsid w:val="11FF2F4B"/>
    <w:rsid w:val="12657A2E"/>
    <w:rsid w:val="12834640"/>
    <w:rsid w:val="12CC437D"/>
    <w:rsid w:val="131A4D5B"/>
    <w:rsid w:val="13573133"/>
    <w:rsid w:val="13893C35"/>
    <w:rsid w:val="139513AE"/>
    <w:rsid w:val="14184FB8"/>
    <w:rsid w:val="14C816B7"/>
    <w:rsid w:val="14D84414"/>
    <w:rsid w:val="153D74CD"/>
    <w:rsid w:val="15686972"/>
    <w:rsid w:val="158E1882"/>
    <w:rsid w:val="15CB66FA"/>
    <w:rsid w:val="15FA3421"/>
    <w:rsid w:val="15FB52CB"/>
    <w:rsid w:val="168C2D49"/>
    <w:rsid w:val="177935CC"/>
    <w:rsid w:val="17903FC4"/>
    <w:rsid w:val="18191CF1"/>
    <w:rsid w:val="192E4247"/>
    <w:rsid w:val="194674FA"/>
    <w:rsid w:val="195B6FE7"/>
    <w:rsid w:val="19744AE7"/>
    <w:rsid w:val="19A775EE"/>
    <w:rsid w:val="19E85323"/>
    <w:rsid w:val="1AD4141F"/>
    <w:rsid w:val="1BEA60AA"/>
    <w:rsid w:val="1C596141"/>
    <w:rsid w:val="1C752D0C"/>
    <w:rsid w:val="1C9F5337"/>
    <w:rsid w:val="1CB3788F"/>
    <w:rsid w:val="1D350989"/>
    <w:rsid w:val="1D491E45"/>
    <w:rsid w:val="1D602E4D"/>
    <w:rsid w:val="1DAD600B"/>
    <w:rsid w:val="1DCC37EF"/>
    <w:rsid w:val="1E043C84"/>
    <w:rsid w:val="1E2E5149"/>
    <w:rsid w:val="1EA22EE2"/>
    <w:rsid w:val="1EC376B2"/>
    <w:rsid w:val="1F062975"/>
    <w:rsid w:val="1F381793"/>
    <w:rsid w:val="1FAB322C"/>
    <w:rsid w:val="1FBD5068"/>
    <w:rsid w:val="202B1D78"/>
    <w:rsid w:val="207348DF"/>
    <w:rsid w:val="208204BD"/>
    <w:rsid w:val="2108118A"/>
    <w:rsid w:val="212D60B2"/>
    <w:rsid w:val="218605C2"/>
    <w:rsid w:val="21DF0F6D"/>
    <w:rsid w:val="23A23C61"/>
    <w:rsid w:val="23E7772A"/>
    <w:rsid w:val="24355F92"/>
    <w:rsid w:val="24D7063A"/>
    <w:rsid w:val="25EE7A3E"/>
    <w:rsid w:val="26775AC1"/>
    <w:rsid w:val="26A3327D"/>
    <w:rsid w:val="27082E24"/>
    <w:rsid w:val="27D935C6"/>
    <w:rsid w:val="27F61805"/>
    <w:rsid w:val="28505014"/>
    <w:rsid w:val="28BA5973"/>
    <w:rsid w:val="28D22307"/>
    <w:rsid w:val="28E13773"/>
    <w:rsid w:val="28E71F8D"/>
    <w:rsid w:val="28F963DB"/>
    <w:rsid w:val="29181F32"/>
    <w:rsid w:val="2A3277FA"/>
    <w:rsid w:val="2A731283"/>
    <w:rsid w:val="2BE238F7"/>
    <w:rsid w:val="2C3214FF"/>
    <w:rsid w:val="2C4C09C7"/>
    <w:rsid w:val="2CB8556C"/>
    <w:rsid w:val="2D350048"/>
    <w:rsid w:val="2E33454A"/>
    <w:rsid w:val="2E7D38EE"/>
    <w:rsid w:val="2E8163A9"/>
    <w:rsid w:val="2EC15C26"/>
    <w:rsid w:val="2F343D1D"/>
    <w:rsid w:val="2F385983"/>
    <w:rsid w:val="2F5678F2"/>
    <w:rsid w:val="2F5866A8"/>
    <w:rsid w:val="2FC75471"/>
    <w:rsid w:val="30585650"/>
    <w:rsid w:val="30610262"/>
    <w:rsid w:val="30AC5047"/>
    <w:rsid w:val="31653A11"/>
    <w:rsid w:val="3218582B"/>
    <w:rsid w:val="324F6CAC"/>
    <w:rsid w:val="329C4455"/>
    <w:rsid w:val="32DE66C4"/>
    <w:rsid w:val="331146D4"/>
    <w:rsid w:val="348E65C2"/>
    <w:rsid w:val="34913FF3"/>
    <w:rsid w:val="34C02282"/>
    <w:rsid w:val="353A614D"/>
    <w:rsid w:val="35585208"/>
    <w:rsid w:val="35766555"/>
    <w:rsid w:val="357900F7"/>
    <w:rsid w:val="36E27F89"/>
    <w:rsid w:val="36F5701C"/>
    <w:rsid w:val="37356971"/>
    <w:rsid w:val="393618B9"/>
    <w:rsid w:val="3A6F7B09"/>
    <w:rsid w:val="3B233987"/>
    <w:rsid w:val="3B54204E"/>
    <w:rsid w:val="3B9835AA"/>
    <w:rsid w:val="3BC72BE1"/>
    <w:rsid w:val="3BD836CD"/>
    <w:rsid w:val="3C046AA4"/>
    <w:rsid w:val="3C1063F2"/>
    <w:rsid w:val="3C1636B2"/>
    <w:rsid w:val="3CB670F2"/>
    <w:rsid w:val="3D130167"/>
    <w:rsid w:val="3EE34E06"/>
    <w:rsid w:val="3F780536"/>
    <w:rsid w:val="40C45355"/>
    <w:rsid w:val="41004C27"/>
    <w:rsid w:val="41195D48"/>
    <w:rsid w:val="4191125F"/>
    <w:rsid w:val="41A21606"/>
    <w:rsid w:val="4221686A"/>
    <w:rsid w:val="43857808"/>
    <w:rsid w:val="43C101A2"/>
    <w:rsid w:val="43DB2EDB"/>
    <w:rsid w:val="43FC62B8"/>
    <w:rsid w:val="44CF0221"/>
    <w:rsid w:val="450819C2"/>
    <w:rsid w:val="45A04EB4"/>
    <w:rsid w:val="45BA2893"/>
    <w:rsid w:val="45D32D92"/>
    <w:rsid w:val="45EA3132"/>
    <w:rsid w:val="475D3CE9"/>
    <w:rsid w:val="477F5544"/>
    <w:rsid w:val="47F13DC1"/>
    <w:rsid w:val="481524E6"/>
    <w:rsid w:val="486150FC"/>
    <w:rsid w:val="49AC4BBD"/>
    <w:rsid w:val="4A5A1A57"/>
    <w:rsid w:val="4B017A09"/>
    <w:rsid w:val="4B4320F8"/>
    <w:rsid w:val="4BA33691"/>
    <w:rsid w:val="4BC03439"/>
    <w:rsid w:val="4BCD2EA8"/>
    <w:rsid w:val="4BDA0520"/>
    <w:rsid w:val="4BFE219F"/>
    <w:rsid w:val="4D354B11"/>
    <w:rsid w:val="4D9B6B11"/>
    <w:rsid w:val="4DE76F18"/>
    <w:rsid w:val="4E7C7107"/>
    <w:rsid w:val="4E8D4E21"/>
    <w:rsid w:val="4F2D0982"/>
    <w:rsid w:val="50CF1EB0"/>
    <w:rsid w:val="512A232D"/>
    <w:rsid w:val="52B15964"/>
    <w:rsid w:val="53847125"/>
    <w:rsid w:val="538564EF"/>
    <w:rsid w:val="543F19B3"/>
    <w:rsid w:val="55357BBF"/>
    <w:rsid w:val="555D77F9"/>
    <w:rsid w:val="5596255D"/>
    <w:rsid w:val="559E39A3"/>
    <w:rsid w:val="561D19DF"/>
    <w:rsid w:val="56467571"/>
    <w:rsid w:val="56BA0037"/>
    <w:rsid w:val="571419BF"/>
    <w:rsid w:val="577A20B6"/>
    <w:rsid w:val="58165DDE"/>
    <w:rsid w:val="59E569DF"/>
    <w:rsid w:val="59EF5625"/>
    <w:rsid w:val="59F05B1D"/>
    <w:rsid w:val="5A30732D"/>
    <w:rsid w:val="5B547AA3"/>
    <w:rsid w:val="5C354CA4"/>
    <w:rsid w:val="5C562705"/>
    <w:rsid w:val="5C672AD1"/>
    <w:rsid w:val="5CAB2E1F"/>
    <w:rsid w:val="5D4A7AD0"/>
    <w:rsid w:val="5D84506C"/>
    <w:rsid w:val="5DAA225A"/>
    <w:rsid w:val="5EAE31DD"/>
    <w:rsid w:val="5EBC2A7A"/>
    <w:rsid w:val="5F27657C"/>
    <w:rsid w:val="5F92713E"/>
    <w:rsid w:val="5F953F79"/>
    <w:rsid w:val="5FE460A1"/>
    <w:rsid w:val="60AF2193"/>
    <w:rsid w:val="61215E10"/>
    <w:rsid w:val="61313448"/>
    <w:rsid w:val="61490E54"/>
    <w:rsid w:val="6184215D"/>
    <w:rsid w:val="620127D2"/>
    <w:rsid w:val="622D55A8"/>
    <w:rsid w:val="62806C85"/>
    <w:rsid w:val="628267E6"/>
    <w:rsid w:val="62F16CE2"/>
    <w:rsid w:val="63A23C8D"/>
    <w:rsid w:val="63DF02D4"/>
    <w:rsid w:val="641F7430"/>
    <w:rsid w:val="64412D1C"/>
    <w:rsid w:val="64CC0D15"/>
    <w:rsid w:val="66C35C8B"/>
    <w:rsid w:val="67491F2A"/>
    <w:rsid w:val="678F3DBF"/>
    <w:rsid w:val="68170655"/>
    <w:rsid w:val="688313C9"/>
    <w:rsid w:val="695F42AB"/>
    <w:rsid w:val="6A7411E7"/>
    <w:rsid w:val="6A995680"/>
    <w:rsid w:val="6AE6019A"/>
    <w:rsid w:val="6B4D1ECA"/>
    <w:rsid w:val="6BD90CB6"/>
    <w:rsid w:val="6C441154"/>
    <w:rsid w:val="6C59368E"/>
    <w:rsid w:val="6D0669CA"/>
    <w:rsid w:val="6D6D414E"/>
    <w:rsid w:val="6D8F09D9"/>
    <w:rsid w:val="6DBC124E"/>
    <w:rsid w:val="6DC24EEE"/>
    <w:rsid w:val="6DD847D9"/>
    <w:rsid w:val="6E076941"/>
    <w:rsid w:val="6F9E54E7"/>
    <w:rsid w:val="6FD73C85"/>
    <w:rsid w:val="6FE03E30"/>
    <w:rsid w:val="708F0EA9"/>
    <w:rsid w:val="711D60E7"/>
    <w:rsid w:val="71266285"/>
    <w:rsid w:val="71B70DC5"/>
    <w:rsid w:val="721B76BF"/>
    <w:rsid w:val="72610E00"/>
    <w:rsid w:val="72713F65"/>
    <w:rsid w:val="73333C34"/>
    <w:rsid w:val="745809BF"/>
    <w:rsid w:val="7471255D"/>
    <w:rsid w:val="75B40065"/>
    <w:rsid w:val="762364FE"/>
    <w:rsid w:val="783A2E65"/>
    <w:rsid w:val="784D1858"/>
    <w:rsid w:val="79842348"/>
    <w:rsid w:val="79B4546B"/>
    <w:rsid w:val="7A5C3721"/>
    <w:rsid w:val="7A724DF3"/>
    <w:rsid w:val="7A971797"/>
    <w:rsid w:val="7B1373F6"/>
    <w:rsid w:val="7B3E3FEE"/>
    <w:rsid w:val="7B7B6F0E"/>
    <w:rsid w:val="7BB81B2D"/>
    <w:rsid w:val="7CCB48CB"/>
    <w:rsid w:val="7D596550"/>
    <w:rsid w:val="7D9C12B8"/>
    <w:rsid w:val="7DF51E6B"/>
    <w:rsid w:val="7EA62974"/>
    <w:rsid w:val="7EB21C19"/>
    <w:rsid w:val="7EED1730"/>
    <w:rsid w:val="7F867701"/>
    <w:rsid w:val="7FB65F35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pn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632</Characters>
  <Lines>0</Lines>
  <Paragraphs>0</Paragraphs>
  <TotalTime>1</TotalTime>
  <ScaleCrop>false</ScaleCrop>
  <LinksUpToDate>false</LinksUpToDate>
  <CharactersWithSpaces>808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邓银鑫</cp:lastModifiedBy>
  <cp:lastPrinted>2020-01-02T09:02:00Z</cp:lastPrinted>
  <dcterms:modified xsi:type="dcterms:W3CDTF">2022-04-20T01:31:31Z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DF5BDC72C2754FE38CD289052E93E3BD</vt:lpwstr>
  </property>
</Properties>
</file>