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万艾可“情人节”活动方案</w:t>
      </w:r>
    </w:p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为了帮助门店挖掘新的潜在顾客，提升ED品类及慢病类销售，特设定如下万艾可活动方案: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2022年2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品种明细及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11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100"/>
        <w:gridCol w:w="645"/>
        <w:gridCol w:w="1305"/>
        <w:gridCol w:w="1200"/>
        <w:gridCol w:w="379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100mgx10片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买100mgx10片送2盒100mgx1片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ID:23895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  <w:lang w:bidi="ar"/>
              </w:rPr>
              <w:t xml:space="preserve">组合ID：9914034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】；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0.1gx5片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买0.1gx5片送1盒100mgx1片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(ID:23895)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  <w:lang w:bidi="ar"/>
              </w:rPr>
              <w:t>组合ID：9912153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15元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买50mg*5片送1盒50mg*1片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(ID:23455)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  <w:lang w:bidi="ar"/>
              </w:rPr>
              <w:t>组合ID：9913933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23455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第二盒半价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4元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三、活动策略：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系统自动识别；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四、陈列：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1)、门店保持店外灯箱，店内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书写爆炸卡宣传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3）、顾客进店购买或员工推荐，首拿10粒装。</w:t>
      </w:r>
    </w:p>
    <w:p>
      <w:pPr>
        <w:spacing w:line="240" w:lineRule="auto"/>
        <w:ind w:left="-617" w:leftChars="-294" w:firstLine="758" w:firstLineChars="271"/>
        <w:rPr>
          <w:rFonts w:ascii="宋体" w:hAnsi="宋体" w:cs="宋体"/>
          <w:color w:val="auto"/>
          <w:sz w:val="28"/>
          <w:szCs w:val="28"/>
        </w:rPr>
      </w:pPr>
    </w:p>
    <w:p>
      <w:pPr>
        <w:spacing w:line="240" w:lineRule="auto"/>
        <w:ind w:left="-617" w:leftChars="-294" w:firstLine="758" w:firstLineChars="271"/>
        <w:rPr>
          <w:rFonts w:ascii="宋体" w:hAnsi="宋体" w:cs="宋体"/>
          <w:color w:val="auto"/>
          <w:sz w:val="28"/>
          <w:szCs w:val="28"/>
        </w:rPr>
      </w:pPr>
    </w:p>
    <w:p>
      <w:pPr>
        <w:spacing w:line="240" w:lineRule="auto"/>
        <w:ind w:left="-617" w:leftChars="-294" w:firstLine="758" w:firstLineChars="271"/>
        <w:rPr>
          <w:rFonts w:ascii="宋体" w:hAnsi="宋体" w:cs="宋体"/>
          <w:color w:val="auto"/>
          <w:sz w:val="28"/>
          <w:szCs w:val="28"/>
        </w:rPr>
      </w:pP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        营运部</w:t>
      </w:r>
    </w:p>
    <w:p>
      <w:pPr>
        <w:spacing w:line="240" w:lineRule="auto"/>
        <w:ind w:left="-617" w:leftChars="-294" w:firstLine="758" w:firstLineChars="271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     2022年2月10日</w:t>
      </w:r>
    </w:p>
    <w:sectPr>
      <w:pgSz w:w="11906" w:h="16838"/>
      <w:pgMar w:top="1140" w:right="1157" w:bottom="1185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715FE8"/>
    <w:rsid w:val="04C54C5E"/>
    <w:rsid w:val="07813C7B"/>
    <w:rsid w:val="0A707499"/>
    <w:rsid w:val="11547640"/>
    <w:rsid w:val="15FB0E12"/>
    <w:rsid w:val="189A15BA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69A46D1"/>
    <w:rsid w:val="288B440D"/>
    <w:rsid w:val="2BD53FCE"/>
    <w:rsid w:val="2C10395A"/>
    <w:rsid w:val="2F651C41"/>
    <w:rsid w:val="32AC5DFE"/>
    <w:rsid w:val="32C40A67"/>
    <w:rsid w:val="3313710D"/>
    <w:rsid w:val="36496DE4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A579D8"/>
    <w:rsid w:val="47280CD0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2433D4"/>
    <w:rsid w:val="5550339B"/>
    <w:rsid w:val="56D208EE"/>
    <w:rsid w:val="5887476E"/>
    <w:rsid w:val="59C05A98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B549D3"/>
    <w:rsid w:val="6BE44DE1"/>
    <w:rsid w:val="6E1408C3"/>
    <w:rsid w:val="6FE50EC6"/>
    <w:rsid w:val="702402EE"/>
    <w:rsid w:val="7035003F"/>
    <w:rsid w:val="70B20928"/>
    <w:rsid w:val="71931CD2"/>
    <w:rsid w:val="76DD3157"/>
    <w:rsid w:val="779D0051"/>
    <w:rsid w:val="7B7E1741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17</TotalTime>
  <ScaleCrop>false</ScaleCrop>
  <LinksUpToDate>false</LinksUpToDate>
  <CharactersWithSpaces>1285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王娜</cp:lastModifiedBy>
  <cp:lastPrinted>2019-01-25T08:48:00Z</cp:lastPrinted>
  <dcterms:modified xsi:type="dcterms:W3CDTF">2022-02-10T02:18:40Z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30EBB5D7CD594DF68F77420A1CC50EAD</vt:lpwstr>
  </property>
</Properties>
</file>