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11月门店开展大型活动方案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活动时间：具体见表中门店执行时间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活动主题：11月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会员钜惠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执行门店：附表中的门店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活动内容：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5折起（特价品种不参与）</w:t>
      </w:r>
    </w:p>
    <w:p>
      <w:pPr>
        <w:numPr>
          <w:ilvl w:val="0"/>
          <w:numId w:val="0"/>
        </w:numPr>
        <w:ind w:leftChars="0"/>
        <w:jc w:val="left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根据价签上的物价员进行筛选品种，特价商品、每月单品的活动、新特药不参与此活动。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（1）物价员赖习敏：打5折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（2）物价员谭莉杨、何丽莎：打6.8折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（3）物价员王四维：打7.8折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（4）</w:t>
      </w: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薇诺娜“双十一”买一送一（原品）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（防晒礼盒、保湿礼盒、生物膜不参与）。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重点品种：特护霜，一年仅一次送原品。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（5）大保健品（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汤臣倍健、康麦斯、百合康、惠氏、养生堂）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：买1得2（得原装或低价）。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五.活动氛围宣传：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门店使用五折pop陈列至门楣、玻璃橱窗，将应季及爆单品种陈列至店外，爆量单品陈列至店外</w:t>
      </w:r>
      <w:r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2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110"/>
        <w:gridCol w:w="150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片区轮流开展活动执行事项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活动步骤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执行事项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活动前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1、畅销爆品需求铺货。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提前3-5天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2、朋友圈、社群、企业微信预热宣传。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提前2天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营运部、片长、店长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3、会员短信发送。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提前1天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营运部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4、互助门店人员安排，不少于5人。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提前3天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5、厂家人员支持，店长告知厂家到店时间、活动内容。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提前1-3天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6、活动语音。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提前1天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7、活动氛围布置、宣传物料准备、爆炸卡书写。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提前1天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1、现场氛围布置检核，店外、店内氛围。店外展台不少于5张。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活动当天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2、朋友圈、社群、企业微信活动宣传，活动进行中。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3、活动期间人人宣传，员工佩戴为您省钱发箍。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4、店外喇叭活动播放。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5、关注竞争对手是否在做活动，及时调整活动政策。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6、及时关注畅销品种库存，利用厂家人员及时调货补货。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7、分享活动现场照片至片区群、后勤群、营运部群。团队加油照片。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活动后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1、库存品种调整。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活动后第2天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2、活动销售数据总结。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3、下一场活动安排。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片长、店长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六：奖励与处罚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奖励：对比活动前三天，销售增幅达100%奖励门店员工50元/人（包括到店帮扶人员）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处罚：（1）活动期间氛围未按要求执行门店，处罚深蹲50个/人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highlight w:val="yellow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highlight w:val="yellow"/>
          <w:u w:val="none"/>
          <w:lang w:val="en-US" w:eastAsia="zh-CN"/>
        </w:rPr>
        <w:t>未执行门店的处罚100元/店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highlight w:val="yellow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57450" cy="1844675"/>
            <wp:effectExtent l="0" t="0" r="0" b="3175"/>
            <wp:docPr id="1" name="图片 1" descr="lADPJv8gVmVaF-XNA27NBJI_117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v8gVmVaF-XNA27NBJI_1170_8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48560" cy="1838325"/>
            <wp:effectExtent l="0" t="0" r="8890" b="9525"/>
            <wp:docPr id="2" name="图片 2" descr="lADPJxDjz506l-vNA27NBJI_117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Djz506l-vNA27NBJI_1170_8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000000" w:themeColor="text1"/>
          <w:sz w:val="22"/>
          <w:szCs w:val="22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 w:val="0"/>
          <w:color w:val="000000" w:themeColor="text1"/>
          <w:sz w:val="22"/>
          <w:szCs w:val="22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  <w:t>端头陈列可向泉源堂学习：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117090" cy="2823845"/>
            <wp:effectExtent l="0" t="0" r="16510" b="14605"/>
            <wp:docPr id="3" name="图片 3" descr="lADPJwKt1QqMgUL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wKt1QqMgULNBQDNA8A_96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22830" cy="2812415"/>
            <wp:effectExtent l="0" t="0" r="1270" b="6985"/>
            <wp:docPr id="4" name="图片 4" descr="lADPJxDjz52mgUf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JxDjz52mgUfNBQDNA8A_960_12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5880" w:hanging="5880" w:hangingChars="2100"/>
        <w:jc w:val="left"/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2553970" cy="2783840"/>
            <wp:effectExtent l="0" t="0" r="17780" b="16510"/>
            <wp:docPr id="5" name="图片 5" descr="lADPJxDjz52-l5vNBQDNA8E_961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JxDjz52-l5vNBQDNA8E_961_12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</w:t>
      </w:r>
    </w:p>
    <w:p>
      <w:pPr>
        <w:ind w:left="5880" w:hanging="5880" w:hangingChars="2100"/>
        <w:jc w:val="left"/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left="5880" w:hanging="5880" w:hangingChars="2100"/>
        <w:jc w:val="left"/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left="5865" w:leftChars="2793" w:firstLine="0" w:firstLineChars="0"/>
        <w:jc w:val="left"/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营运部</w:t>
      </w:r>
    </w:p>
    <w:p>
      <w:pPr>
        <w:jc w:val="left"/>
        <w:rPr>
          <w:rFonts w:hint="default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2022.10.31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C117F"/>
    <w:multiLevelType w:val="singleLevel"/>
    <w:tmpl w:val="812C117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F5E2CA4"/>
    <w:multiLevelType w:val="singleLevel"/>
    <w:tmpl w:val="0F5E2CA4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21B7C9E"/>
    <w:rsid w:val="16222DFA"/>
    <w:rsid w:val="1B170FCB"/>
    <w:rsid w:val="239C6CED"/>
    <w:rsid w:val="34BB1875"/>
    <w:rsid w:val="42C57AEA"/>
    <w:rsid w:val="5DD92990"/>
    <w:rsid w:val="673B34D2"/>
    <w:rsid w:val="762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849</Characters>
  <Lines>0</Lines>
  <Paragraphs>0</Paragraphs>
  <TotalTime>2</TotalTime>
  <ScaleCrop>false</ScaleCrop>
  <LinksUpToDate>false</LinksUpToDate>
  <CharactersWithSpaces>953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2022-10-20T03:28:00Z</dcterms:created>
  <dc:creator>Administrator</dc:creator>
  <cp:lastModifiedBy>Administrator</cp:lastModifiedBy>
  <dcterms:modified xsi:type="dcterms:W3CDTF">2022-10-31T10:59:35Z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B94116F6CB524A80A605A50E36A96145</vt:lpwstr>
  </property>
</Properties>
</file>