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005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关于年终需要完成的财务事项通知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公司各部门各门店：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年终将至，为了真实反应公司经营状况，明年轻装上阵，特将本年应完成财务事项通知如下：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门店完成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费用报销：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水电物管垃圾费、电话费、店长大会及培训车费等日常费用，12月份要完成2022年01-11月的费用报销。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其他类费用应在取得发票的当月完成费用报销。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年终盘点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：所有门店在2022年09.26日到2022年12月20日完成盘点，并在盘点结束一周内完成报损报溢单的录入及送审工作。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个人欠款清零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：在2022年12月28日前将个人欠款清零，无法取得票据不能冲帐的，需要在钉钉中完成《年终暂缓清欠申请》的填报和审批。（截止10月24日已入帐员工个人欠款余额详见附件一。）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400446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中各类应上缴款项的缴纳，包括各项罚款、盘点赔偿、效期赔偿、康美药房上交款。（截止10月24日各店未缴款明细详见附件二）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后勤完成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费用报销：手机话费、巡店车费、后勤办公话费、快递费、门店及后勤物资发放、各类保险卡应结手续费及服务费、京东美团饿了么平台服务费及处方单费等日常费用需要报销截止到2022年11月。</w:t>
      </w:r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清零：员工个人欠款含费用借款、上游客户应交费用先票后款挂帐，个人欠款在2022年12月28日前将个人欠款清零，无法取得票据不能冲帐的，需要在钉钉中完成《年终暂缓清欠申请》的填报和审批。（截止10月24日已入帐员工个人欠款余额详见附件一）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未完成处罚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费用报销未按时完成的，罚款50.00元/笔。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个人欠款未清零且未完成《年终暂缓清欠申请》的填报和审批的，罚款100.00元。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年终盘点未完成或未在规定时间内完成报损报溢单送审的，店长罚款100.00元。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400446中超期未缴款项，翻倍缴纳。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四川太极大药房连锁有限公司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财务部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2022年10月24日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附件一：</w:t>
      </w:r>
    </w:p>
    <w:tbl>
      <w:tblPr>
        <w:tblStyle w:val="2"/>
        <w:tblW w:w="7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85"/>
        <w:gridCol w:w="18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欠款金额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275,687.42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2,654.71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140,300.00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184,531.26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付能梅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9,420.00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彭关敏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8,662.00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14,036.00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1,303.90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2,265.98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828,665.85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纪莉萍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25,970.18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6,859.50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8,274.64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118,333.05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153,295.53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黄伦倩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96,933.80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8,566.51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9,908.60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4,760.00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685.90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5,863.44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9,481.40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246,092.42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52,011.20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5,440.97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邓银鑫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11,812.00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6,268.48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17,513.00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209,391.04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667.55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169,510.24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殷维强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4,268.00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梅雅霜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9,193.36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3,572.00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3,645.40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1,501.81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144,085.57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20,145.10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2,773.50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刁晓梅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5,819.89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3,607.92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文淼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牟彩云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5,699.50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9,444.62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冯元香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2,951.22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1,021.84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辜瑞琪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8,166.38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林禹帅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任姗姗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4,804.00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28,554.40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1,637.20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4,238.20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1,022.10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宋留艺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1,813.42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蔡旌晶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6,855.07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8,963.00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梁洪森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5,105.64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1,657.39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吕显杨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7,865.90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潘恒旭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2,350.16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1,757.16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24,758.60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朱勋花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1,906.85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E592"/>
    <w:multiLevelType w:val="singleLevel"/>
    <w:tmpl w:val="1A02E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CB80D5"/>
    <w:multiLevelType w:val="singleLevel"/>
    <w:tmpl w:val="29CB80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AA5761"/>
    <w:multiLevelType w:val="singleLevel"/>
    <w:tmpl w:val="2EAA57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99AC7AE"/>
    <w:multiLevelType w:val="singleLevel"/>
    <w:tmpl w:val="499AC7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74EC4149"/>
    <w:rsid w:val="0D1644B7"/>
    <w:rsid w:val="16A7610F"/>
    <w:rsid w:val="27822F04"/>
    <w:rsid w:val="36A95A31"/>
    <w:rsid w:val="5653011F"/>
    <w:rsid w:val="5A734F34"/>
    <w:rsid w:val="74EC4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2022-10-24T06:14:00Z</dcterms:created>
  <dc:creator>昕</dc:creator>
  <cp:lastModifiedBy>杨皓</cp:lastModifiedBy>
  <dcterms:modified xsi:type="dcterms:W3CDTF">2022-10-25T01:13:27Z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8BD0348A42D34066B81DEA6B2718D760</vt:lpwstr>
  </property>
</Properties>
</file>