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52"/>
          <w:szCs w:val="52"/>
          <w:lang w:val="en-US" w:eastAsia="zh-CN"/>
        </w:rPr>
        <w:t xml:space="preserve"> 整改报告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都江堰市医疗保险管理局领导你好：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在你局专项检查中，发现我单位存在以下问题：一：1存在的问题是刷卡300元以上登记不完善。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二：整改措施：严格按照《成都市基本医疗保险定点零售药店管理办法》,《成都市医疗保险定点零售药店服务协议书》的相关规定来执行。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三：办法：加强对每个店员的学习，在刷卡300元以上的登记做完善。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严格执行各项要求,对药店所有人员加强医保相关政策学习培训。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四川太极大药房连锁有限公司都江堰市幸福镇翔凤路药店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D3089"/>
    <w:rsid w:val="5108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2018-06-15T01:35:33Z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