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营运部发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(2021)252号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签发人：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关于补脾类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活动插卡，秋分、康复新液POP，阿胶爆炸卡陈列及摆放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一，物料及陈列要求</w:t>
      </w:r>
    </w:p>
    <w:p/>
    <w:tbl>
      <w:tblPr>
        <w:tblStyle w:val="3"/>
        <w:tblW w:w="0" w:type="auto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83"/>
        <w:gridCol w:w="2434"/>
        <w:gridCol w:w="215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物料名称</w:t>
            </w:r>
          </w:p>
        </w:tc>
        <w:tc>
          <w:tcPr>
            <w:tcW w:w="16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物料图片</w:t>
            </w:r>
          </w:p>
        </w:tc>
        <w:tc>
          <w:tcPr>
            <w:tcW w:w="24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陈列图片</w:t>
            </w:r>
          </w:p>
        </w:tc>
        <w:tc>
          <w:tcPr>
            <w:tcW w:w="21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陈列要求</w:t>
            </w:r>
          </w:p>
        </w:tc>
        <w:tc>
          <w:tcPr>
            <w:tcW w:w="106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26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" w:firstLineChars="4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补脾活动插卡</w:t>
            </w:r>
          </w:p>
        </w:tc>
        <w:tc>
          <w:tcPr>
            <w:tcW w:w="16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11530" cy="844550"/>
                  <wp:effectExtent l="0" t="0" r="7620" b="12700"/>
                  <wp:docPr id="1" name="图片 1" descr="lALPDgtYyQiZoXDNAa7NAcg_456_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LPDgtYyQiZoXDNAa7NAcg_456_4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50950" cy="969010"/>
                  <wp:effectExtent l="0" t="0" r="2540" b="6350"/>
                  <wp:docPr id="2" name="图片 2" descr="lADPDhmOw-YbtAb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DhmOw-YbtAb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5095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随通知发放附件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补脾品种的活动内容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此插卡</w:t>
            </w:r>
            <w:r>
              <w:rPr>
                <w:rFonts w:hint="eastAsia"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可正反两面使用，勿浪费</w:t>
            </w:r>
          </w:p>
        </w:tc>
        <w:tc>
          <w:tcPr>
            <w:tcW w:w="106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</w:t>
            </w:r>
            <w:r>
              <w:rPr>
                <w:rFonts w:hint="eastAsia"/>
                <w:b/>
                <w:bCs/>
                <w:color w:val="C00000"/>
                <w:vertAlign w:val="baseline"/>
                <w:lang w:eastAsia="zh-CN"/>
              </w:rPr>
              <w:t>；优先使用补脾类活动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6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保险卡明细</w:t>
            </w:r>
          </w:p>
        </w:tc>
        <w:tc>
          <w:tcPr>
            <w:tcW w:w="16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060450" cy="795020"/>
                  <wp:effectExtent l="0" t="0" r="5080" b="6350"/>
                  <wp:docPr id="3" name="图片 3" descr="lADPDgQ9y9cqOu7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DgQ9y9cqOu7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045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361440" cy="1022985"/>
                  <wp:effectExtent l="0" t="0" r="10160" b="5715"/>
                  <wp:docPr id="4" name="图片 4" descr="C:/Users/Administrator/AppData/Local/Temp/picturecompress_2021092215485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AppData/Local/Temp/picturecompress_2021092215485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，保险卡明细夹在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门店工作清单夹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</w:t>
            </w:r>
          </w:p>
        </w:tc>
        <w:tc>
          <w:tcPr>
            <w:tcW w:w="106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126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POP</w:t>
            </w:r>
          </w:p>
        </w:tc>
        <w:tc>
          <w:tcPr>
            <w:tcW w:w="16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60425" cy="1299210"/>
                  <wp:effectExtent l="0" t="0" r="15875" b="15240"/>
                  <wp:docPr id="5" name="图片 5" descr="lALPDiCpwS9kY77NA5TNAsA_704_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ALPDiCpwS9kY77NA5TNAsA_704_9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62405" cy="890905"/>
                  <wp:effectExtent l="0" t="0" r="4445" b="4445"/>
                  <wp:docPr id="6" name="图片 6" descr="lADPDgfLSqptzRr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ADPDgfLSqptzRr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240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343025" cy="1285240"/>
                  <wp:effectExtent l="0" t="0" r="9525" b="10160"/>
                  <wp:docPr id="11" name="图片 11" descr="C:/Users/Administrator/AppData/Local/Temp/picturecompress_2021092216315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AppData/Local/Temp/picturecompress_2021092216315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36980" cy="1955800"/>
                  <wp:effectExtent l="0" t="0" r="1270" b="6350"/>
                  <wp:docPr id="9" name="图片 9" descr="1632299088886_511304EE-E3E6-4107-83BC-271F1EFF57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32299088886_511304EE-E3E6-4107-83BC-271F1EFF578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请用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T型架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 列在中岛货架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重要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按照POP组方门店请</w:t>
            </w: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打组包陈列配爆炸卡并书写相应内容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1，pop陈列在</w:t>
            </w: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对应药品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货架上面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2，如商品在中岛货架请用</w:t>
            </w:r>
            <w:r>
              <w:rPr>
                <w:rFonts w:hint="eastAsia"/>
                <w:b/>
                <w:bCs/>
                <w:color w:val="C00000"/>
                <w:sz w:val="24"/>
                <w:szCs w:val="24"/>
                <w:highlight w:val="yellow"/>
                <w:vertAlign w:val="baseline"/>
                <w:lang w:val="en-US" w:eastAsia="zh-CN"/>
              </w:rPr>
              <w:t>T型架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陈列pop</w:t>
            </w:r>
          </w:p>
        </w:tc>
        <w:tc>
          <w:tcPr>
            <w:tcW w:w="10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注；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pop陈列不得遮挡其它药品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66" w:type="dxa"/>
          </w:tcPr>
          <w:p>
            <w:pPr>
              <w:ind w:firstLine="960" w:firstLineChars="4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天胶爆炸卡</w:t>
            </w:r>
          </w:p>
        </w:tc>
        <w:tc>
          <w:tcPr>
            <w:tcW w:w="16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222375" cy="916940"/>
                  <wp:effectExtent l="0" t="0" r="15875" b="16510"/>
                  <wp:docPr id="12" name="图片 12" descr="lADPDhJzxpvkgjv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DPDhJzxpvkgjv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1,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阿胶药品前对应张贴</w:t>
            </w: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eastAsia="zh-CN"/>
              </w:rPr>
              <w:t>爆炸卡并书写活动内容</w:t>
            </w:r>
          </w:p>
        </w:tc>
        <w:tc>
          <w:tcPr>
            <w:tcW w:w="106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检核：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门店：</w:t>
      </w:r>
      <w:r>
        <w:rPr>
          <w:rFonts w:hint="eastAsia" w:ascii="宋体" w:hAnsi="宋体" w:eastAsia="宋体" w:cs="宋体"/>
          <w:sz w:val="30"/>
          <w:szCs w:val="30"/>
        </w:rPr>
        <w:t>请于2021年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下午12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 w:ascii="宋体" w:hAnsi="宋体" w:eastAsia="宋体" w:cs="宋体"/>
          <w:sz w:val="30"/>
          <w:szCs w:val="30"/>
        </w:rPr>
        <w:t>完成陈列，片区长要在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 w:ascii="宋体" w:hAnsi="宋体" w:eastAsia="宋体" w:cs="宋体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营运部：</w:t>
      </w:r>
      <w:r>
        <w:rPr>
          <w:rFonts w:hint="eastAsia" w:ascii="宋体" w:hAnsi="宋体" w:eastAsia="宋体" w:cs="宋体"/>
          <w:sz w:val="30"/>
          <w:szCs w:val="30"/>
        </w:rPr>
        <w:t>于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 w:ascii="宋体" w:hAnsi="宋体" w:eastAsia="宋体" w:cs="宋体"/>
          <w:sz w:val="30"/>
          <w:szCs w:val="30"/>
        </w:rPr>
        <w:t>在药店管家抽查。发现门店执行不到位，片区主管未检核的，片区主管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扣绩效分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1分/门店</w:t>
      </w:r>
      <w:r>
        <w:rPr>
          <w:rFonts w:hint="eastAsia" w:ascii="宋体" w:hAnsi="宋体" w:eastAsia="宋体" w:cs="宋体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复检</w:t>
      </w:r>
      <w:r>
        <w:rPr>
          <w:rFonts w:hint="eastAsia" w:ascii="宋体" w:hAnsi="宋体" w:eastAsia="宋体" w:cs="宋体"/>
          <w:sz w:val="30"/>
          <w:szCs w:val="30"/>
        </w:rPr>
        <w:t>：片区主管现场巡店及药店管家检核。</w:t>
      </w:r>
    </w:p>
    <w:p>
      <w:pPr>
        <w:spacing w:line="360" w:lineRule="auto"/>
        <w:ind w:firstLine="48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营运部</w:t>
      </w:r>
    </w:p>
    <w:p>
      <w:pPr>
        <w:spacing w:line="360" w:lineRule="auto"/>
        <w:ind w:firstLine="48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2021年9月22日</w:t>
      </w:r>
    </w:p>
    <w:p>
      <w:pPr>
        <w:spacing w:line="360" w:lineRule="auto"/>
        <w:ind w:firstLine="48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pBdr>
          <w:top w:val="single" w:color="auto" w:sz="4" w:space="0"/>
        </w:pBd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主题词；爆炸卡、pop 、插卡    营运部2021年9月22日印发</w:t>
      </w:r>
    </w:p>
    <w:p>
      <w:pPr>
        <w:pBdr>
          <w:top w:val="single" w:color="auto" w:sz="4" w:space="0"/>
          <w:bottom w:val="single" w:color="auto" w:sz="4" w:space="0"/>
        </w:pBd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打印；肖函                                      核对；谭莉杨</w:t>
      </w:r>
    </w:p>
    <w:p>
      <w:pPr>
        <w:spacing w:line="360" w:lineRule="auto"/>
        <w:ind w:firstLine="480"/>
        <w:jc w:val="left"/>
        <w:rPr>
          <w:rFonts w:hint="default"/>
          <w:sz w:val="30"/>
          <w:szCs w:val="30"/>
          <w:lang w:val="en-US" w:eastAsia="zh-CN"/>
        </w:rPr>
      </w:pPr>
    </w:p>
    <w:p>
      <w:pPr>
        <w:spacing w:line="360" w:lineRule="auto"/>
        <w:ind w:firstLine="480"/>
        <w:jc w:val="left"/>
        <w:rPr>
          <w:rFonts w:hint="default"/>
          <w:sz w:val="30"/>
          <w:szCs w:val="30"/>
          <w:lang w:val="en-US" w:eastAsia="zh-CN"/>
        </w:rPr>
      </w:pPr>
    </w:p>
    <w:p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4C03D"/>
    <w:multiLevelType w:val="singleLevel"/>
    <w:tmpl w:val="8ED4C03D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9CB13C70"/>
    <w:multiLevelType w:val="singleLevel"/>
    <w:tmpl w:val="9CB13C70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71EE"/>
    <w:rsid w:val="08450BDC"/>
    <w:rsid w:val="138E1604"/>
    <w:rsid w:val="2266134C"/>
    <w:rsid w:val="2FA41D2C"/>
    <w:rsid w:val="337E04BC"/>
    <w:rsid w:val="564071EE"/>
    <w:rsid w:val="57C81B33"/>
    <w:rsid w:val="714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2021-09-22T07:37:00Z</dcterms:created>
  <dc:creator>XH</dc:creator>
  <cp:lastModifiedBy>XH</cp:lastModifiedBy>
  <dcterms:modified xsi:type="dcterms:W3CDTF">2021-09-22T10:15:37Z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562F8E991B3E4AA5BCE8A630350F02B7</vt:lpwstr>
  </property>
</Properties>
</file>