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afterLine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                  签发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人：蒋炜</w:t>
      </w:r>
    </w:p>
    <w:p>
      <w:pPr>
        <w:spacing w:after="120" w:afterLines="50" w:line="30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门店</w:t>
      </w:r>
      <w:r>
        <w:rPr>
          <w:rFonts w:hint="eastAsia"/>
          <w:b/>
          <w:bCs/>
          <w:sz w:val="36"/>
          <w:szCs w:val="36"/>
          <w:lang w:val="en-US" w:eastAsia="zh-CN"/>
        </w:rPr>
        <w:t>2021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中秋及国庆</w:t>
      </w:r>
      <w:r>
        <w:rPr>
          <w:rFonts w:hint="eastAsia"/>
          <w:b/>
          <w:bCs/>
          <w:sz w:val="36"/>
          <w:szCs w:val="36"/>
        </w:rPr>
        <w:t>放假安排的通知</w:t>
      </w:r>
    </w:p>
    <w:p>
      <w:p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各片长及门店：</w:t>
      </w:r>
    </w:p>
    <w:p>
      <w:pPr>
        <w:pStyle w:val="2"/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2021</w:t>
      </w: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中秋国庆</w:t>
      </w:r>
      <w:r>
        <w:rPr>
          <w:rFonts w:hint="eastAsia" w:ascii="华文仿宋" w:hAnsi="华文仿宋" w:eastAsia="华文仿宋" w:cs="华文仿宋"/>
          <w:sz w:val="30"/>
          <w:szCs w:val="30"/>
        </w:rPr>
        <w:t>即将来临，根据公司放假通知要求，结合门店实际情况，现将门店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2021年中秋及国庆</w:t>
      </w:r>
      <w:r>
        <w:rPr>
          <w:rFonts w:hint="eastAsia" w:ascii="华文仿宋" w:hAnsi="华文仿宋" w:eastAsia="华文仿宋" w:cs="华文仿宋"/>
          <w:sz w:val="30"/>
          <w:szCs w:val="30"/>
        </w:rPr>
        <w:t>放假安排通知如下：</w:t>
      </w:r>
    </w:p>
    <w:p>
      <w:pPr>
        <w:pStyle w:val="2"/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一、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放假时间：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中秋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放假时间为 3 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即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2021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日至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21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日放假休息。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9月22号正常上班。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国庆放假时间为7天：即2021年10月1日至10月7日放假休息。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10月8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9号正常上班。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二、</w:t>
      </w:r>
      <w:r>
        <w:rPr>
          <w:rFonts w:hint="eastAsia" w:ascii="华文仿宋" w:hAnsi="华文仿宋" w:eastAsia="华文仿宋" w:cs="华文仿宋"/>
          <w:sz w:val="30"/>
          <w:szCs w:val="30"/>
        </w:rPr>
        <w:t>放假要求：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0"/>
          <w:szCs w:val="30"/>
        </w:rPr>
        <w:t>片长休假按照公司放假执行（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即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2021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21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日放假休息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，9月22号正常上班。10月1日至10月7日放假休息，10月8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9号正常上班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-1" w:leftChars="-272" w:hanging="570" w:hangingChars="19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2、片长兼店长、</w:t>
      </w:r>
      <w:r>
        <w:rPr>
          <w:rFonts w:hint="eastAsia" w:ascii="华文仿宋" w:hAnsi="华文仿宋" w:eastAsia="华文仿宋" w:cs="华文仿宋"/>
          <w:sz w:val="30"/>
          <w:szCs w:val="30"/>
        </w:rPr>
        <w:t>店长、店员休假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0"/>
          <w:szCs w:val="30"/>
        </w:rPr>
        <w:t>天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含两周正休，连休不超过两天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)，</w:t>
      </w:r>
      <w:r>
        <w:rPr>
          <w:rFonts w:hint="eastAsia" w:ascii="华文仿宋" w:hAnsi="华文仿宋" w:eastAsia="华文仿宋" w:cs="华文仿宋"/>
          <w:sz w:val="30"/>
          <w:szCs w:val="30"/>
        </w:rPr>
        <w:t>各门店店长可根据本店实际工作情况在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至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10月31之间</w:t>
      </w:r>
      <w:r>
        <w:rPr>
          <w:rFonts w:hint="eastAsia" w:ascii="华文仿宋" w:hAnsi="华文仿宋" w:eastAsia="华文仿宋" w:cs="华文仿宋"/>
          <w:sz w:val="30"/>
          <w:szCs w:val="30"/>
        </w:rPr>
        <w:t>安排本店员工补休完毕。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3、放假期间应做好经营工作安排，积极组织货源，保证供应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同时抓好消防安全工作。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535" w:hanging="573" w:hangingChars="191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4、片长、店长及值班人员必须保证24小时开通手机。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5、各药店值班员在每日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0"/>
          <w:szCs w:val="30"/>
        </w:rPr>
        <w:t>: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</w:rPr>
        <w:t>0 前将有关安全信息上报给片区片长汇总，片区片长于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0"/>
          <w:szCs w:val="30"/>
        </w:rPr>
        <w:t>:00 前以信息形式报公司保卫部值班人员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（彭部长），</w:t>
      </w:r>
      <w:r>
        <w:rPr>
          <w:rFonts w:hint="eastAsia" w:ascii="华文仿宋" w:hAnsi="华文仿宋" w:eastAsia="华文仿宋" w:cs="华文仿宋"/>
          <w:sz w:val="30"/>
          <w:szCs w:val="30"/>
        </w:rPr>
        <w:t>有事报事，无事报平安。</w:t>
      </w:r>
    </w:p>
    <w:p>
      <w:pPr>
        <w:numPr>
          <w:ilvl w:val="0"/>
          <w:numId w:val="0"/>
        </w:numPr>
        <w:spacing w:after="50"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三、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放假期间值班安排如下：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1.公司值班领导：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2021.9.19 吴灵莉   联系电话：15390047561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2021.9.20 杨小春   联系电话：18030604849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2021.9.21 蒋炜     联系电话：15908181309</w:t>
      </w:r>
    </w:p>
    <w:p>
      <w:p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5.各部门值班安排: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请联系各部门经理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（列；信息部联系信息部经理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何建菊 联系电话：13980813516）</w:t>
      </w:r>
    </w:p>
    <w:p>
      <w:p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600" w:firstLineChars="200"/>
        <w:jc w:val="righ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四川太极大药房连锁有限公司营运部</w:t>
      </w:r>
    </w:p>
    <w:p>
      <w:pPr>
        <w:spacing w:line="360" w:lineRule="auto"/>
        <w:ind w:firstLine="600" w:firstLineChars="200"/>
        <w:jc w:val="righ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二零二一年九月十八号</w:t>
      </w:r>
    </w:p>
    <w:p>
      <w:pPr>
        <w:spacing w:line="360" w:lineRule="auto"/>
        <w:ind w:firstLine="600" w:firstLineChars="200"/>
        <w:jc w:val="righ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中秋节</w:t>
      </w:r>
      <w:r>
        <w:rPr>
          <w:rFonts w:hint="eastAsia"/>
          <w:b/>
          <w:bCs/>
          <w:sz w:val="30"/>
          <w:szCs w:val="30"/>
          <w:u w:val="single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eastAsia="zh-CN"/>
        </w:rPr>
        <w:t>国庆节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 xml:space="preserve"> 放假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>值班安排    通知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太极大药房营运部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21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18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肖函            </w:t>
      </w:r>
      <w:r>
        <w:rPr>
          <w:rFonts w:hint="eastAsia" w:ascii="黑体" w:eastAsia="黑体"/>
          <w:sz w:val="32"/>
          <w:szCs w:val="32"/>
        </w:rPr>
        <w:t>核对：</w:t>
      </w:r>
      <w:r>
        <w:rPr>
          <w:rFonts w:hint="eastAsia" w:ascii="黑体" w:eastAsia="黑体"/>
          <w:sz w:val="32"/>
          <w:szCs w:val="32"/>
          <w:lang w:eastAsia="zh-CN"/>
        </w:rPr>
        <w:t>谭莉杨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</w:rPr>
        <w:t>（共印1</w:t>
      </w:r>
      <w:r>
        <w:rPr>
          <w:rFonts w:hint="eastAsia" w:ascii="黑体" w:eastAsia="黑体"/>
          <w:b/>
          <w:sz w:val="32"/>
          <w:szCs w:val="32"/>
        </w:rPr>
        <w:t>份）</w:t>
      </w:r>
    </w:p>
    <w:p>
      <w:pPr>
        <w:spacing w:line="360" w:lineRule="auto"/>
        <w:ind w:left="420" w:leftChars="200"/>
      </w:pPr>
      <w:r>
        <w:rPr>
          <w:rFonts w:hint="eastAsia"/>
          <w:sz w:val="24"/>
        </w:rPr>
        <w:t xml:space="preserve">                                         </w:t>
      </w:r>
    </w:p>
    <w:p/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57FAD"/>
    <w:rsid w:val="0002752C"/>
    <w:rsid w:val="040B1514"/>
    <w:rsid w:val="12A61933"/>
    <w:rsid w:val="204612B9"/>
    <w:rsid w:val="250F2A59"/>
    <w:rsid w:val="2D65377E"/>
    <w:rsid w:val="2FEB503C"/>
    <w:rsid w:val="31DB5D82"/>
    <w:rsid w:val="37C45675"/>
    <w:rsid w:val="38EB6D25"/>
    <w:rsid w:val="400E16DF"/>
    <w:rsid w:val="41D21DC0"/>
    <w:rsid w:val="472333C2"/>
    <w:rsid w:val="4ADB67C7"/>
    <w:rsid w:val="4DFD6C8C"/>
    <w:rsid w:val="58477ACF"/>
    <w:rsid w:val="59A57FAD"/>
    <w:rsid w:val="5C0A0B05"/>
    <w:rsid w:val="5C410107"/>
    <w:rsid w:val="5D9A6721"/>
    <w:rsid w:val="63875436"/>
    <w:rsid w:val="7E8B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2021-09-18T03:02:00Z</dcterms:created>
  <dc:creator>XH</dc:creator>
  <cp:lastModifiedBy>XH</cp:lastModifiedBy>
  <dcterms:modified xsi:type="dcterms:W3CDTF">2021-09-18T07:58:49Z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00A6C874A5B941F99226C9F1521BEB39</vt:lpwstr>
  </property>
</Properties>
</file>