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ind w:firstLine="2249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  <w:lang w:val="en-US" w:eastAsia="zh-CN"/>
        </w:rPr>
        <w:t>1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  <w:lang w:val="en-US" w:eastAsia="zh-CN"/>
        </w:rPr>
        <w:t>5</w:t>
      </w:r>
      <w:r>
        <w:rPr>
          <w:b/>
          <w:bCs/>
          <w:color w:val="000000"/>
          <w:sz w:val="28"/>
          <w:szCs w:val="28"/>
        </w:rPr>
        <w:t>）</w:t>
      </w:r>
    </w:p>
    <w:tbl>
      <w:tblPr>
        <w:tblStyle w:val="4"/>
        <w:tblpPr w:bottomFromText="0" w:horzAnchor="page" w:leftFromText="180" w:rightFromText="180" w:tblpX="1410" w:tblpY="667" w:topFromText="0" w:vertAnchor="text"/>
        <w:tblW w:w="88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rPr>
          <w:trHeight w:val="463" w:hRule="atLeas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rPr>
          <w:trHeight w:val="945" w:hRule="atLeas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cs="宋体" w:ascii="宋体" w:hAnsi="宋体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12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53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12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53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），违反任意一项扣绩效</w:t>
            </w:r>
            <w:r>
              <w:rPr>
                <w:rFonts w:cs="宋体" w:ascii="宋体" w:hAnsi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rPr>
          <w:trHeight w:val="807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53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cs="宋体" w:ascii="宋体" w:hAnsi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分（</w:t>
            </w:r>
            <w:r>
              <w:rPr>
                <w:rFonts w:cs="宋体" w:ascii="宋体" w:hAnsi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770" w:hRule="atLeas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cs="仿宋_GB2312" w:eastAsia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5%</w:t>
            </w:r>
          </w:p>
        </w:tc>
        <w:tc>
          <w:tcPr>
            <w:tcW w:w="53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textAlignment w:val="center"/>
              <w:rPr>
                <w:rFonts w:ascii="宋体" w:hAnsi="宋体" w:cs="宋体"/>
                <w:b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cs="宋体"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分，三天及以上扣</w:t>
            </w:r>
            <w:r>
              <w:rPr>
                <w:rFonts w:cs="宋体"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分。旷工一天</w:t>
            </w:r>
            <w:r>
              <w:rPr>
                <w:rFonts w:cs="宋体" w:ascii="宋体" w:hAnsi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770" w:hRule="atLeast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仿宋_GB2312" w:hAnsi="仿宋_GB2312" w:eastAsia="仿宋_GB2312" w:cs="仿宋_GB2312"/>
                <w:b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eastAsia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460" w:hRule="atLeast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40%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Cs/>
                <w:kern w:val="0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asciiTheme="majorEastAsia" w:cstheme="majorEastAsia" w:hAnsiTheme="majorEastAsia"/>
                <w:bCs/>
                <w:kern w:val="0"/>
                <w:szCs w:val="21"/>
              </w:rPr>
              <w:t>、个人销售同比上月下滑。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10</w:t>
            </w:r>
          </w:p>
        </w:tc>
      </w:tr>
      <w:tr>
        <w:trPr>
          <w:trHeight w:val="467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Cs/>
                <w:kern w:val="0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asciiTheme="majorEastAsia" w:cstheme="majorEastAsia" w:hAnsiTheme="majorEastAsia"/>
                <w:bCs/>
                <w:kern w:val="0"/>
                <w:szCs w:val="21"/>
              </w:rPr>
              <w:t>、个人销售笔数同比上月下滑。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righ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Cs/>
                <w:kern w:val="0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asciiTheme="majorEastAsia" w:cstheme="majorEastAsia" w:hAnsiTheme="major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效期品种的清理，责任区品种漏一个扣</w:t>
            </w:r>
            <w:r>
              <w:rPr>
                <w:rFonts w:cs="宋体" w:ascii="宋体" w:hAnsi="宋体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Cs/>
                <w:color w:val="FF0000"/>
                <w:kern w:val="0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="宋体" w:hAnsi="宋体" w:cs="宋体" w:asciiTheme="majorEastAsia" w:cstheme="majorEastAsia" w:hAnsiTheme="majorEastAsia"/>
                <w:bCs/>
                <w:color w:val="FF0000"/>
                <w:kern w:val="0"/>
                <w:szCs w:val="21"/>
              </w:rPr>
              <w:t>、个人企业微信添加完成既定任务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Cs/>
                <w:kern w:val="0"/>
                <w:szCs w:val="21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kern w:val="0"/>
                <w:szCs w:val="21"/>
              </w:rPr>
              <w:t>6</w:t>
            </w:r>
            <w:r>
              <w:rPr>
                <w:rFonts w:ascii="宋体" w:hAnsi="宋体" w:cs="宋体" w:asciiTheme="majorEastAsia" w:cstheme="majorEastAsia" w:hAnsiTheme="major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asciiTheme="majorEastAsia" w:cstheme="majorEastAsia" w:hAnsiTheme="majorEastAsia"/>
                <w:bCs/>
                <w:kern w:val="0"/>
                <w:szCs w:val="21"/>
              </w:rPr>
              <w:t>分</w:t>
            </w: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asciiTheme="majorEastAsia" w:cstheme="majorEastAsia" w:hAnsiTheme="major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ind w:firstLine="12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8</w:t>
            </w:r>
          </w:p>
        </w:tc>
      </w:tr>
      <w:tr>
        <w:trPr>
          <w:trHeight w:val="492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eastAsia="宋体" w:cs="宋体" w:ascii="宋体" w:hAnsi="宋体" w:asciiTheme="majorEastAsia" w:cstheme="majorEastAsia" w:eastAsiaTheme="majorEastAsia" w:hAnsiTheme="majorEastAsia"/>
                <w:bCs/>
                <w:kern w:val="0"/>
                <w:szCs w:val="21"/>
              </w:rPr>
              <w:t>7</w:t>
            </w:r>
            <w:r>
              <w:rPr>
                <w:rFonts w:ascii="宋体" w:hAnsi="宋体" w:cs="宋体" w:asciiTheme="majorEastAsia" w:cstheme="majorEastAsia" w:hAnsiTheme="major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asciiTheme="majorEastAsia" w:cstheme="majorEastAsia" w:hAnsi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 w:val="24"/>
              </w:rPr>
            </w:pPr>
            <w:r>
              <w:rPr>
                <w:rFonts w:cs="宋体" w:ascii="宋体" w:hAnsi="宋体"/>
                <w:b/>
                <w:kern w:val="0"/>
                <w:sz w:val="24"/>
              </w:rPr>
              <w:t>5</w:t>
            </w:r>
          </w:p>
        </w:tc>
      </w:tr>
      <w:tr>
        <w:trPr>
          <w:trHeight w:val="681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4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eastAsia="宋体" w:cs="宋体" w:asciiTheme="majorEastAsia" w:cstheme="majorEastAsia" w:eastAsiaTheme="majorEastAsia" w:hAnsiTheme="majorEastAsia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>
        <w:trPr>
          <w:trHeight w:val="444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5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cs="宋体" w:ascii="宋体" w:hAnsi="宋体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</w:tr>
      <w:tr>
        <w:trPr>
          <w:trHeight w:val="185" w:hRule="atLeast"/>
        </w:trPr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59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5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kern w:val="0"/>
                <w:szCs w:val="21"/>
              </w:rPr>
            </w:pPr>
            <w:r>
              <w:rPr>
                <w:rFonts w:cs="宋体" w:ascii="宋体" w:hAnsi="宋体"/>
                <w:b/>
                <w:kern w:val="0"/>
                <w:szCs w:val="21"/>
              </w:rPr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center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  <w:tc>
          <w:tcPr>
            <w:tcW w:w="721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pacing w:before="0" w:after="0"/>
              <w:jc w:val="left"/>
              <w:rPr>
                <w:rFonts w:ascii="宋体" w:hAnsi="宋体" w:cs="宋体"/>
                <w:b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="宋体" w:hAnsi="宋体"/>
                <w:b/>
                <w:color w:val="000000"/>
                <w:kern w:val="0"/>
                <w:sz w:val="20"/>
                <w:szCs w:val="20"/>
              </w:rPr>
            </w:r>
          </w:p>
        </w:tc>
      </w:tr>
    </w:tbl>
    <w:p>
      <w:pPr>
        <w:pStyle w:val="Style14"/>
        <w:rPr/>
      </w:pPr>
      <w:r>
        <w:rPr/>
      </w:r>
    </w:p>
    <w:p>
      <w:pPr>
        <w:pStyle w:val="Style14"/>
        <w:rPr/>
      </w:pPr>
      <w:r>
        <w:rPr/>
      </w:r>
    </w:p>
    <w:p>
      <w:pPr>
        <w:pStyle w:val="Style14"/>
        <w:jc w:val="left"/>
        <w:rPr/>
      </w:pPr>
      <w:r>
        <w:rPr/>
        <w:t xml:space="preserve">考评人（店长）：  </w:t>
      </w:r>
      <w:r>
        <w:rPr/>
        <w:t>黄玲</w:t>
      </w:r>
      <w:r>
        <w:rPr/>
        <w:t xml:space="preserve">                        被考评人（店员）：</w:t>
      </w:r>
      <w:r>
        <w:rPr/>
        <w:t>唐丹</w:t>
      </w:r>
    </w:p>
    <w:p>
      <w:pPr>
        <w:pStyle w:val="Style14"/>
        <w:rPr/>
      </w:pPr>
      <w:r>
        <w:rPr/>
      </w:r>
    </w:p>
    <w:p>
      <w:pPr>
        <w:pStyle w:val="Style14"/>
        <w:rPr/>
      </w:pPr>
      <w:r>
        <w:rPr/>
      </w:r>
    </w:p>
    <w:p>
      <w:pPr>
        <w:pStyle w:val="Style14"/>
        <w:rPr>
          <w:sz w:val="28"/>
          <w:szCs w:val="28"/>
        </w:rPr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43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宋体">
    <w:charset w:val="86"/>
    <w:family w:val="roman"/>
    <w:pitch w:val="variable"/>
  </w:font>
  <w:font w:name="仿宋_GB2312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balanceSingleByteDoubleByteWidth/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en-US" w:eastAsia="zh-CN" w:bidi="hi-IN"/>
      </w:rPr>
    </w:rPrDefault>
    <w:pPrDefault>
      <w:pPr>
        <w:suppressAutoHyphens w:val="fals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 w:semiHidden="0" w:unhideWhenUsed="0" w:qFormat="1"/>
    <w:lsdException w:name="footer" w:uiPriority="99" w:semiHidden="0" w:unhideWhenUsed="0" w:qFormat="1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locked="1" w:uiPriority="0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Style14" w:default="1">
    <w:name w:val="正文"/>
    <w:uiPriority w:val="0"/>
    <w:qFormat/>
    <w:pPr>
      <w:widowControl w:val="false"/>
      <w:bidi w:val="0"/>
      <w:spacing w:before="0" w:after="0"/>
      <w:jc w:val="both"/>
    </w:pPr>
    <w:rPr>
      <w:rFonts w:ascii="Calibri" w:hAnsi="Calibri" w:eastAsia="宋体" w:cs="黑体" w:asciiTheme="minorHAnsi" w:eastAsiaTheme="minorEastAsia" w:hAnsiTheme="minorHAnsi"/>
      <w:color w:val="auto"/>
      <w:kern w:val="2"/>
      <w:sz w:val="21"/>
      <w:szCs w:val="24"/>
      <w:lang w:val="en-US" w:eastAsia="zh-CN" w:bidi="ar-SA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LanShanOffice/1.2.3.10623$Windows_x86 LibreOffice_project/dc162f16fc8f8211cc95a55d6ad363423598c8ce</Application>
  <AppVersion>15.0000</AppVersion>
  <Pages>2</Pages>
  <Words>520</Words>
  <Characters>551</Characters>
  <CharactersWithSpaces>583</CharactersWithSpaces>
  <Paragraphs>61</Paragraphs>
  <Company>磐石电脑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dc:description/>
  <dc:language>zh-CN</dc:language>
  <cp:lastModifiedBy/>
  <dcterms:modified xsi:type="dcterms:W3CDTF">2021-07-02T12:15:19Z</dcterms:modified>
  <cp:revision>12</cp:revision>
  <dc:subject/>
  <dc:title>店员考核日常工作表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AB89A4B0B5D34F4AA9F2AA51E22CBDC5</vt:lpwstr>
  </property>
  <property fmtid="{D5CDD505-2E9C-101B-9397-08002B2CF9AE}" pid="3" name="KSOProductBuildVer">
    <vt:lpwstr>2052-11.1.0.10495</vt:lpwstr>
  </property>
</Properties>
</file>