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关于开展</w:t>
      </w:r>
      <w:r>
        <w:rPr>
          <w:rFonts w:hint="eastAsia"/>
          <w:b/>
          <w:bCs/>
          <w:sz w:val="32"/>
          <w:szCs w:val="32"/>
          <w:lang w:val="en-US" w:eastAsia="zh-CN"/>
        </w:rPr>
        <w:t>“高血脂课程”</w:t>
      </w:r>
      <w:r>
        <w:rPr>
          <w:rFonts w:hint="eastAsia"/>
          <w:b/>
          <w:bCs/>
          <w:sz w:val="32"/>
          <w:szCs w:val="32"/>
          <w:lang w:eastAsia="zh-CN"/>
        </w:rPr>
        <w:t>培训的通知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为了增强门店员工对高血脂的了解，为顾客提供更好的疾病解决方案，现公司联合重点合作厂家开展“高血脂课程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项目培训，现将具体培训事宜通知如下：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血脂的分类及各项指标的解读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血脂的来源和去路，了解调节血脂的两种方式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高血脂与动脉硬化之间的关系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调血脂药的分类、特点以及药物异同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不同场景下各类血脂异常顾客接待要点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2021年4月22日   8:30——9:00 签到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9:00——16:30  培训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培训地址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会议酒店：成都市八宝大酒店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会议地址：青羊区八宝街28号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参训人员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参训人员名单见附表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参训前要求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请各门店提前安排好参训人员班次，确保准时参加本次培训。请参训人员统一着蓝色冬季工作服，戴帽子、头花，女员工化淡妆；请携带学习用笔记本、签字笔。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慢病管理部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2021年4月20日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5CB64B"/>
    <w:multiLevelType w:val="singleLevel"/>
    <w:tmpl w:val="9E5CB6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3E4B41"/>
    <w:multiLevelType w:val="singleLevel"/>
    <w:tmpl w:val="053E4B41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F5991"/>
    <w:rsid w:val="02522077"/>
    <w:rsid w:val="05873128"/>
    <w:rsid w:val="08EF5991"/>
    <w:rsid w:val="12B17F84"/>
    <w:rsid w:val="17267B68"/>
    <w:rsid w:val="28BD1E1D"/>
    <w:rsid w:val="2FB85FEA"/>
    <w:rsid w:val="32665380"/>
    <w:rsid w:val="379449CD"/>
    <w:rsid w:val="5A731AB5"/>
    <w:rsid w:val="65D64A9E"/>
    <w:rsid w:val="67483842"/>
    <w:rsid w:val="6B963C14"/>
    <w:rsid w:val="799E6D80"/>
    <w:rsid w:val="7C9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2020-11-21T08:48:00Z</dcterms:created>
  <dc:creator>张蓉</dc:creator>
  <cp:lastModifiedBy>Administrator</cp:lastModifiedBy>
  <dcterms:modified xsi:type="dcterms:W3CDTF">2021-04-20T06:55:44Z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2243FCDE23894424B930A2A27C4438DE</vt:lpwstr>
  </property>
</Properties>
</file>