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关于参加青年联谊活动的通知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720"/>
        <w:jc w:val="left"/>
        <w:textAlignment w:val="auto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为了丰富年轻伙伴们的业余生活，结识更多的优质青年，我司工会特联合中建二局第三建筑工程有限公司举行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sz w:val="36"/>
          <w:szCs w:val="36"/>
          <w:lang w:eastAsia="zh-CN"/>
        </w:rPr>
        <w:t>相遇暖春</w:t>
      </w:r>
      <w:r>
        <w:rPr>
          <w:rFonts w:hint="eastAsia" w:asciiTheme="minorEastAsia" w:hAnsiTheme="minorEastAsia" w:cstheme="minorEastAsia"/>
          <w:b w:val="0"/>
          <w:bCs w:val="0"/>
          <w:sz w:val="36"/>
          <w:szCs w:val="36"/>
          <w:lang w:val="en-US" w:eastAsia="zh-CN"/>
        </w:rPr>
        <w:t>,</w:t>
      </w:r>
      <w:r>
        <w:rPr>
          <w:rFonts w:hint="eastAsia" w:asciiTheme="minorEastAsia" w:hAnsiTheme="minorEastAsia" w:cstheme="minorEastAsia"/>
          <w:b w:val="0"/>
          <w:bCs w:val="0"/>
          <w:sz w:val="36"/>
          <w:szCs w:val="36"/>
          <w:lang w:eastAsia="zh-CN"/>
        </w:rPr>
        <w:t>建证幸福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”青年联谊活动，希望广大单身伙伴抓住机会，早日寻找到属于你的幸福。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720"/>
        <w:jc w:val="center"/>
        <w:textAlignment w:val="auto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活动形式分为线上及线下，具体活动内容及要求详见“活动策划方案”，欢迎伙伴们积极报名参加。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720"/>
        <w:jc w:val="left"/>
        <w:textAlignment w:val="auto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报名方式：微信扫描下方二维码，查看本次活动邀请函，填写资料即可报名。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720"/>
        <w:jc w:val="center"/>
        <w:textAlignment w:val="auto"/>
      </w:pPr>
      <w:r>
        <w:drawing>
          <wp:inline distT="0" distB="0" distL="114300" distR="114300">
            <wp:extent cx="1914525" cy="1847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720"/>
        <w:jc w:val="center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720"/>
        <w:jc w:val="righ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>四川太极大药房连锁有限公司工会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720"/>
        <w:jc w:val="center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2021年4月16日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D5ADF"/>
    <w:rsid w:val="121A6A5B"/>
    <w:rsid w:val="17C8312C"/>
    <w:rsid w:val="3F74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2021-04-17T12:28:36Z</dcterms:created>
  <dc:creator>Administrator</dc:creator>
  <cp:lastModifiedBy>张蓉</cp:lastModifiedBy>
  <dcterms:modified xsi:type="dcterms:W3CDTF">2021-04-17T12:48:09Z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