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陈昌敏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eastAsia="zh-CN"/>
        </w:rPr>
        <w:t>何魏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</w:t>
      </w:r>
      <w:r>
        <w:rPr>
          <w:rFonts w:hint="eastAsia"/>
          <w:sz w:val="28"/>
          <w:szCs w:val="28"/>
          <w:lang w:eastAsia="zh-CN"/>
        </w:rPr>
        <w:t>：冯元香</w:t>
      </w:r>
      <w:bookmarkStart w:id="0" w:name="_GoBack"/>
      <w:bookmarkEnd w:id="0"/>
    </w:p>
    <w:p>
      <w:pPr>
        <w:ind w:firstLine="560"/>
        <w:jc w:val="left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C8766B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7443D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88B2F9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67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2021-03-03T03:55:06Z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