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11月“企业微信群拉新”考核方案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00" w:firstLineChars="300"/>
        <w:jc w:val="left"/>
        <w:outlineLvl w:val="9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为提高微信会员的粘度、为更多的会员提供便捷优质的服务，社群拉新及活跃度是门店社群工作的重中之重，为鼓励门店积极拉新，11月拉新任务完成前三名的门店将分别获得200元、100元、50元现金奖励，请大家积极拉新争取获得奖励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2021年11月1日-11月30日晚上21:00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≥1000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（200﹤日均笔数≤300）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企业微信群考核任务15人/月，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企业微信群考核任务20人/月，参与奖励及处罚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t>具体任务见附件！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顾客加员工企业微信时，同步邀请顾客进门店企业微信群。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首次进群的顾客可以送口罩1包，进群可以免费找药、送药上门、健康咨询、爆品专享秒杀等。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贴在收银台附近。书写内容：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首次进群 免费得口罩1包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关于口罩登记及下账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门店赠送后登记，每30日-31日（月末）报片长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下账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，片长根据登记表于下月5日前完成下账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①口罩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ID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8595" cy="774700"/>
            <wp:effectExtent l="0" t="0" r="4445" b="2540"/>
            <wp:docPr id="3" name="图片 3" descr="E49AAB1C-BB69-4667-A386-0E3E5BDF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9AAB1C-BB69-4667-A386-0E3E5BDF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7030A0"/>
          <w:spacing w:val="0"/>
          <w:sz w:val="24"/>
          <w:szCs w:val="24"/>
          <w:shd w:val="clear" w:color="FFFFFF" w:fill="D9D9D9"/>
          <w:lang w:val="en-US" w:eastAsia="zh-CN"/>
        </w:rPr>
        <w:t>②登记样表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869180" cy="914400"/>
            <wp:effectExtent l="0" t="0" r="7620" b="0"/>
            <wp:docPr id="4" name="图片 4" descr="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3、口罩下账数量核查：每月末新零售会给片长提供企业微信群门店拉新人数，供片长口罩下账时参考门店上报数量是否有误）请门店按实际赠送上报，如有虚报核查后需上交成长金50元/店。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根据门店处罚金额可以通过以下事项抵扣，抵扣有效期11月1日-11月30日大家可自行选择！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（1）处罚金额=60元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在规定时间自行策划2场本门店的社群活跃度活动可以抵扣成长金。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达标要求：A、活跃度活动时间30分钟/场；B、活跃参与人次标准30人/场；C、新增人数标准20人/场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（2）处罚金额=50元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在规定时间社群爆品销售达标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达标要求：11.1-11.30社群每日爆品销售数量合计达20盒以上，金额合计1000元以上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处罚金额≤40元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定时间内长传15张早安图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达标要求：上传早安图15张，送药上门、帮助顾客检测血压血糖、门店慢病患教现场等体现太极是一家有温度的药房题材（背景干净、图片清晰）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2021年10月9日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24E6BC0"/>
    <w:multiLevelType w:val="singleLevel"/>
    <w:tmpl w:val="E24E6BC0"/>
    <w:lvl w:ilvl="0" w:tentative="0">
      <w:start w:val="3"/>
      <w:numFmt w:val="decimal"/>
      <w:suff w:val="nothing"/>
      <w:lvlText w:val="（%1）"/>
      <w:lvlJc w:val="left"/>
      <w:rPr>
        <w:rFonts w:hint="default"/>
        <w:b/>
        <w:bCs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</w:lvl>
  </w:abstractNum>
  <w:abstractNum w:abstractNumId="2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656A7B"/>
    <w:rsid w:val="1DA92971"/>
    <w:rsid w:val="1DA9329C"/>
    <w:rsid w:val="1E03781D"/>
    <w:rsid w:val="1E474F39"/>
    <w:rsid w:val="1E784305"/>
    <w:rsid w:val="1EB437E0"/>
    <w:rsid w:val="1F051F71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5800DA"/>
    <w:rsid w:val="365E474B"/>
    <w:rsid w:val="368034B0"/>
    <w:rsid w:val="36DA0F74"/>
    <w:rsid w:val="36E61180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B064ED7"/>
    <w:rsid w:val="3B094631"/>
    <w:rsid w:val="3B2B1471"/>
    <w:rsid w:val="3B4E691A"/>
    <w:rsid w:val="3B6F129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BB500B"/>
    <w:rsid w:val="3DDE518C"/>
    <w:rsid w:val="3E0104C5"/>
    <w:rsid w:val="3E95541E"/>
    <w:rsid w:val="3EC66418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80011B"/>
    <w:rsid w:val="42895160"/>
    <w:rsid w:val="43157431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4B3C7C"/>
    <w:rsid w:val="6A582F58"/>
    <w:rsid w:val="6A605972"/>
    <w:rsid w:val="6A852E38"/>
    <w:rsid w:val="6A8A2A2D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EB0D12"/>
    <w:rsid w:val="73F607A0"/>
    <w:rsid w:val="74282499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93824EC"/>
    <w:rsid w:val="79447220"/>
    <w:rsid w:val="79A17400"/>
    <w:rsid w:val="79E125DA"/>
    <w:rsid w:val="79F70955"/>
    <w:rsid w:val="7A040111"/>
    <w:rsid w:val="7A3A5636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2021-11-02T09:49:33Z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023A06EF86DB4590A84EB0050EA50768</vt:lpwstr>
  </property>
</Properties>
</file>