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营运部发【2021】268号                     签发人：蒋炜</w:t>
      </w:r>
      <w:bookmarkStart w:id="0" w:name="_GoBack"/>
      <w:bookmarkEnd w:id="0"/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eastAsia="zh-CN"/>
        </w:rPr>
      </w:pPr>
    </w:p>
    <w:p>
      <w:pPr>
        <w:spacing w:line="360" w:lineRule="auto"/>
        <w:ind w:firstLine="2530" w:firstLineChars="900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/>
          <w:b/>
          <w:bCs/>
          <w:i w:val="0"/>
          <w:iCs w:val="0"/>
          <w:sz w:val="28"/>
          <w:szCs w:val="28"/>
          <w:lang w:eastAsia="zh-CN"/>
        </w:rPr>
        <w:t>关于门店社保下账要求通知</w:t>
      </w:r>
      <w:r>
        <w:rPr>
          <w:rFonts w:hint="eastAsia"/>
          <w:b w:val="0"/>
          <w:bCs w:val="0"/>
          <w:i w:val="0"/>
          <w:i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10月12日泰和二店被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医保第三方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现场检查，检查过程中发现：2021年9月5号医保刷卡金额1309.12元与前台下账品种不符。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错误原因为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：门店员工蒋润9月5 号当日一位顾客购买阿胶等商品，因顾客着急结账，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阿胶没有拿到收银台，当班员工蒋润在刷卡时没有用扫码枪扫阿胶码，在医保平台用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FF"/>
          <w:sz w:val="24"/>
          <w:szCs w:val="24"/>
          <w:lang w:eastAsia="zh-CN"/>
        </w:rPr>
        <w:t>拼音搜索阿胶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，医保平台跳出盐酸二甲双胍及阿胶两个品种，当班员工错误将盐酸二甲双胍当做阿胶进行下账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其上述行为，违反医保规定，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社保下账品种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与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英克系统下账品种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不符，现对门店当班人员蒋润提成通报批评，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请大家引以为戒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现再次对各店做出强调及要求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（1）医保下账商品必须与英克系统一致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（2）门店下账</w:t>
      </w:r>
      <w:r>
        <w:rPr>
          <w:rFonts w:hint="eastAsia" w:ascii="宋体" w:hAnsi="宋体" w:eastAsia="宋体" w:cs="宋体"/>
          <w:b/>
          <w:bCs w:val="0"/>
          <w:color w:val="0000FF"/>
          <w:sz w:val="24"/>
          <w:szCs w:val="24"/>
          <w:lang w:val="en-US" w:eastAsia="zh-CN"/>
        </w:rPr>
        <w:t>请采用扫码枪扫码或者输入货品id的方式进行下账（如下图所示）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，并核对品名规格是否一致，不要使用输入拼音的方式进行搜索，避免出现错误。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drawing>
          <wp:inline distT="0" distB="0" distL="114300" distR="114300">
            <wp:extent cx="4972685" cy="3688715"/>
            <wp:effectExtent l="0" t="0" r="184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drawing>
          <wp:inline distT="0" distB="0" distL="114300" distR="114300">
            <wp:extent cx="4838065" cy="3643630"/>
            <wp:effectExtent l="0" t="0" r="63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泰和二街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 xml:space="preserve">   处罚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15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刘美玲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rPr>
          <w:rFonts w:hint="eastAsia" w:eastAsia="微软雅黑"/>
          <w:b w:val="0"/>
          <w:bCs w:val="0"/>
          <w:i w:val="0"/>
          <w:i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br w:type="textWrapping"/>
      </w: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eastAsia="zh-CN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eastAsia="zh-CN"/>
        </w:rPr>
        <w:t xml:space="preserve">                              </w:t>
      </w: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eastAsia="zh-CN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eastAsia="zh-CN"/>
        </w:rPr>
        <w:t xml:space="preserve">                      </w:t>
      </w: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0A80"/>
    <w:rsid w:val="0EFD237E"/>
    <w:rsid w:val="1FDF9C69"/>
    <w:rsid w:val="22FC0AD3"/>
    <w:rsid w:val="2FFF6D4F"/>
    <w:rsid w:val="31DF9599"/>
    <w:rsid w:val="36382119"/>
    <w:rsid w:val="3C9D3A8A"/>
    <w:rsid w:val="40A63784"/>
    <w:rsid w:val="474D0033"/>
    <w:rsid w:val="612F4EBB"/>
    <w:rsid w:val="657948C6"/>
    <w:rsid w:val="6C1751B9"/>
    <w:rsid w:val="6CCA582D"/>
    <w:rsid w:val="6D3545CB"/>
    <w:rsid w:val="738135CA"/>
    <w:rsid w:val="7D7CE6B8"/>
    <w:rsid w:val="7EFF1707"/>
    <w:rsid w:val="7EFF8E89"/>
    <w:rsid w:val="7F91BB7F"/>
    <w:rsid w:val="B6BF1636"/>
    <w:rsid w:val="D6BE87C8"/>
    <w:rsid w:val="DE7779CC"/>
    <w:rsid w:val="DFEF0CB3"/>
    <w:rsid w:val="EFE78285"/>
    <w:rsid w:val="FFBFEBAA"/>
    <w:rsid w:val="FF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2021-10-08T20:30:00Z</dcterms:created>
  <dc:creator>Administrator</dc:creator>
  <cp:lastModifiedBy>Administrator</cp:lastModifiedBy>
  <dcterms:modified xsi:type="dcterms:W3CDTF">2021-10-15T10:52:50Z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240E2B7E90A54F689B5887EFBAA668E8</vt:lpwstr>
  </property>
</Properties>
</file>