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外销部发【2020】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10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号       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        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     签发人: 蒋 炜 </w:t>
      </w:r>
    </w:p>
    <w:p>
      <w:pPr>
        <w:tabs>
          <w:tab w:val="left" w:pos="6330"/>
          <w:tab w:val="center" w:pos="7699"/>
        </w:tabs>
        <w:jc w:val="left"/>
        <w:rPr>
          <w:rFonts w:hint="eastAsia"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sz w:val="30"/>
          <w:szCs w:val="30"/>
        </w:rPr>
        <w:tab/>
      </w:r>
    </w:p>
    <w:p>
      <w:pPr>
        <w:tabs>
          <w:tab w:val="left" w:pos="6330"/>
          <w:tab w:val="center" w:pos="7699"/>
        </w:tabs>
        <w:ind w:firstLine="2701" w:firstLineChars="900"/>
        <w:jc w:val="both"/>
        <w:rPr>
          <w:rFonts w:hint="eastAsia"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sz w:val="30"/>
          <w:szCs w:val="30"/>
        </w:rPr>
        <w:t>天胶“丽人零食”</w:t>
      </w:r>
      <w:r>
        <w:rPr>
          <w:rFonts w:hint="eastAsia" w:asciiTheme="minorEastAsia" w:hAnsiTheme="minorEastAsia"/>
          <w:b/>
          <w:sz w:val="30"/>
          <w:szCs w:val="30"/>
        </w:rPr>
        <w:t>销售方案</w:t>
      </w:r>
    </w:p>
    <w:p>
      <w:pPr>
        <w:numPr>
          <w:ilvl w:val="0"/>
          <w:numId w:val="0"/>
        </w:numPr>
        <w:ind w:left="560" w:leftChars="0" w:hanging="560" w:hangingChars="200"/>
        <w:jc w:val="both"/>
        <w:rPr>
          <w:rFonts w:hint="eastAsia" w:asciiTheme="minorEastAsia" w:hAnsiTheme="minorEastAsia"/>
          <w:b/>
          <w:sz w:val="30"/>
          <w:szCs w:val="30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各门店：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asciiTheme="minorEastAsia" w:hAnsiTheme="minorEastAsia"/>
          <w:b/>
          <w:sz w:val="30"/>
          <w:szCs w:val="30"/>
        </w:rPr>
        <w:t>天胶“丽人零食”</w:t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>开启销售，请门店大力推荐。“丽人零食”包含15片阿胶膏，</w:t>
      </w:r>
    </w:p>
    <w:p>
      <w:pPr>
        <w:numPr>
          <w:ilvl w:val="0"/>
          <w:numId w:val="0"/>
        </w:numPr>
        <w:ind w:left="600" w:leftChars="0" w:hanging="600" w:hangingChars="200"/>
        <w:jc w:val="both"/>
        <w:rPr>
          <w:rFonts w:hint="eastAsia" w:asciiTheme="minorEastAsia" w:hAnsi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>一盒原价为168元，</w:t>
      </w:r>
      <w:r>
        <w:rPr>
          <w:rFonts w:hint="eastAsia" w:asciiTheme="minorEastAsia" w:hAnsiTheme="minorEastAsia"/>
          <w:b/>
          <w:color w:val="FF0000"/>
          <w:sz w:val="30"/>
          <w:szCs w:val="30"/>
          <w:highlight w:val="yellow"/>
          <w:lang w:val="en-US" w:eastAsia="zh-CN"/>
        </w:rPr>
        <w:t>活动特价99元/盒</w:t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>。</w:t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br w:type="textWrapping"/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drawing>
          <wp:inline distT="0" distB="0" distL="114300" distR="114300">
            <wp:extent cx="1714500" cy="2353310"/>
            <wp:effectExtent l="0" t="0" r="0" b="8890"/>
            <wp:docPr id="3" name="图片 3" descr="16003129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31297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drawing>
          <wp:inline distT="0" distB="0" distL="114300" distR="114300">
            <wp:extent cx="1615440" cy="2376170"/>
            <wp:effectExtent l="0" t="0" r="3810" b="5080"/>
            <wp:docPr id="5" name="图片 5" descr="1600313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031333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drawing>
          <wp:inline distT="0" distB="0" distL="114300" distR="114300">
            <wp:extent cx="2571115" cy="1908810"/>
            <wp:effectExtent l="0" t="0" r="635" b="15240"/>
            <wp:docPr id="6" name="图片 6" descr="16003135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031350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="560" w:leftChars="0" w:hanging="560" w:hanging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一、销售形式有2种分别为：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1.首次任务下达门店第一批次252盒</w:t>
      </w:r>
      <w:r>
        <w:rPr>
          <w:rFonts w:hint="eastAsia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①门店通过自有朋友圈以及店社群进行销售</w:t>
      </w:r>
      <w:r>
        <w:rPr>
          <w:rFonts w:hint="eastAsia"/>
          <w:color w:val="FF0000"/>
          <w:sz w:val="28"/>
          <w:szCs w:val="28"/>
          <w:highlight w:val="yellow"/>
          <w:u w:val="none"/>
          <w:lang w:val="en-US"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highlight w:val="yellow"/>
          <w:u w:val="none"/>
          <w:lang w:val="en-US" w:eastAsia="zh-CN"/>
        </w:rPr>
        <w:t>门店内以“代客加工”为主要销售话术进行宣传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）。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②外销部将所有宣传话术及视频图片发放至太极会员幸福转发群。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③发货时间9月17日店长大会统一发放。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④</w:t>
      </w:r>
      <w:r>
        <w:rPr>
          <w:rFonts w:hint="eastAsia"/>
          <w:sz w:val="28"/>
          <w:szCs w:val="28"/>
        </w:rPr>
        <w:t>“丽人零食”到店后需放置在店内阴凉处保存，不陈列在店堂内。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门店任务如下：</w:t>
      </w:r>
    </w:p>
    <w:tbl>
      <w:tblPr>
        <w:tblStyle w:val="2"/>
        <w:tblW w:w="9515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8"/>
        <w:gridCol w:w="5000"/>
        <w:gridCol w:w="271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门店ID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门店名称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任务数量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四川太极旗舰店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四川太极青羊区十二桥药店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四川太极青羊区北东街店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四川太极浆洗街药店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成都成汉太极大药房有限公司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四川太极邛崃中心药店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四川太极光华药店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四川太极高新区民丰大道西段药店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四川太极五津西路药店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四川太极成华区华泰路药店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四川太极锦江区庆云南街药店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四川太极成华区华油路药店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四川太极新都区马超东路店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四川太极光华村街药店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四川太极成华区万科路药店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114685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四川太极青羊区青龙街药店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四川太极锦江区榕声路店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四川太极成华区羊子山西路药店（兴元华盛）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四川太极郫县郫筒镇一环路东南段药店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四川太极成华区二环路北四段药店（汇融名城）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四川太极通盈街药店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四川太极新都区新繁镇繁江北路药店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四川太极清江东路药店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四川太极新乐中街药店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四川太极新津邓双镇岷江店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四川太极高新区大源北街药店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四川太极武侯区顺和街店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四川太极新园大道药店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四川太极锦江区观音桥街药店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四川太极土龙路药店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106066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四川太极锦江区梨花街药店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102565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四川太极武侯区佳灵路药店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四川太极武侯区科华街药店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102934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四川太极金牛区银河北街药店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四川太极成华杉板桥南一路店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四川太极怀远店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107658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四川太极新都区新都街道万和北路药店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105267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四川太极金牛区蜀汉路药店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四川太极大邑县晋原镇内蒙古大道桃源药店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111400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四川太极邛崃市文君街道杏林路药店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105751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四川太极高新区新下街药店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101453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四川太极温江区公平街道江安路药店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四川太极金牛区交大路第三药店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四川太极锦江区水杉街药店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103198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四川太极青羊区贝森北路药店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四川太极崇州市崇阳镇尚贤坊街药店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四川太极金丝街药店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四川太极成华区崔家店路药店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四川太极大邑县沙渠镇方圆路药店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106399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四川太极青羊区蜀辉路药店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111219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四川太极金牛区花照壁药店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103199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四川太极成华区西林一街药店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四川太极枣子巷药店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114622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四川太极成华区东昌路一药店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103639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四川太极成华区金马河路药店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108656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四川太极新津县五津镇五津西路二药房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四川太极高新天久北巷药店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四川太极郫县郫筒镇东大街药店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四川太极双林路药店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四川太极金带街药店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四川太极大邑县晋原镇通达东路五段药店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四川太极都江堰景中路店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四川太极成华区万宇路药店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106569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四川太极武侯区大悦路药店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104428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四川太极崇州市崇阳镇永康东路药店 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四川太极西部店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四川太极大邑县晋原镇东街药店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四川太极金牛区金沙路药店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四川太极红星店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四川太极大邑县晋原镇子龙路店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四川太极邛崃市临邛镇洪川小区药店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四川太极人民中路店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102479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四川太极锦江区劼人路药店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四川太极成华区华康路药店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102935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四川太极青羊区童子街药店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四川太极双流区东升街道三强西路药店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107728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四川太极大邑县晋原镇北街药店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102564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四川太极邛崃市临邛镇翠荫街药店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四川太极大药房连锁有限公司武侯区聚萃街药店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105910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四川太极高新区紫薇东路药店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四川太极都江堰奎光路中段药店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106865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四川太极武侯区丝竹路药店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四川太极金牛区黄苑东街药店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四川太极都江堰幸福镇翔凤路药店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四川太极大邑县新场镇文昌街药店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四川太极温江店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四川太极青羊区大石西路药店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四川太极沙河源药店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104533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四川太极大邑县晋原镇潘家街药店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四川太极都江堰市蒲阳路药店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104838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四川太极崇州市崇阳镇蜀州中路药店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四川太极大邑县安仁镇千禧街药店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四川太极都江堰市蒲阳镇堰问道西路药店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四川太极大邑县晋源镇东壕沟段药店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四川太极邛崃市羊安镇永康大道药店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四川太极崇州中心店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四川太极三江店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四川太极都江堰聚源镇药店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106485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四川太极成都高新区元华二巷药店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四川太极青羊区清江东路三药店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108277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四川太极金牛区银沙路药店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四川太极锦江区柳翠路药店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四川太极成华区龙潭西路药店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四川太极双流县西航港街道锦华路一段药店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106568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四川太极高新区中和公济桥路药店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104429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四川太极武侯区大华街药店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四川太极邛崃市临邛镇长安大道药店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105396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四川太极武侯区航中街药店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102567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四川太极新津县五津镇武阳西路药店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112888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四川太极武侯区双楠路药店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104430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四川太极高新区中和大道药店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113299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四川太极武侯区倪家桥路药店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114844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四川太极成华区培华东路药店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四川太极兴义镇万兴路药店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114286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四川太极青羊区光华北五路药店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102478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四川太极锦江区静明路药店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112415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四川太极金牛区五福桥东路药店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107829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四川太极金牛区解放路药店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113298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四川太极武侯区逸都路药店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四川太极锦江区合欢树街药店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110378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四川太极都江堰市永丰街道宝莲路药店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113025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四川太极青羊区蜀鑫路药店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113833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四川太极青羊区光华西一路药店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113023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四川太极成华区云龙南路药店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114069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四川太极高新区剑南大道药店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111064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四川太极邛崃市临邛街道涌泉街药店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113008</w:t>
            </w:r>
          </w:p>
        </w:tc>
        <w:tc>
          <w:tcPr>
            <w:tcW w:w="5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四川太极高新区南华巷药店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7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2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</w:t>
            </w:r>
          </w:p>
        </w:tc>
      </w:tr>
    </w:tbl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2.门店结合新零售渠道进行订货销售（接龙），备货周期为一周一批次，由外销部统一快递发货。销售后外销部统一铺货至相应销售门店，门店自行收款下账。</w:t>
      </w:r>
    </w:p>
    <w:p>
      <w:pPr>
        <w:numPr>
          <w:ilvl w:val="0"/>
          <w:numId w:val="0"/>
        </w:numPr>
        <w:ind w:left="840" w:hanging="840" w:hanging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二、门店下账操作</w:t>
      </w:r>
    </w:p>
    <w:p>
      <w:pPr>
        <w:numPr>
          <w:ilvl w:val="0"/>
          <w:numId w:val="0"/>
        </w:numPr>
        <w:ind w:left="840" w:hanging="840" w:hanging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“丽人零食”下账包含：</w:t>
      </w:r>
    </w:p>
    <w:tbl>
      <w:tblPr>
        <w:tblStyle w:val="2"/>
        <w:tblpPr w:leftFromText="180" w:rightFromText="180" w:vertAnchor="text" w:horzAnchor="page" w:tblpX="1671" w:tblpY="21"/>
        <w:tblOverlap w:val="never"/>
        <w:tblW w:w="4966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2010"/>
        <w:gridCol w:w="1140"/>
        <w:gridCol w:w="7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货品ID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基本单位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115733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阿胶（太极天胶）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195178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太极天胶精品辅料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袋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>
      <w:pPr>
        <w:numPr>
          <w:ilvl w:val="0"/>
          <w:numId w:val="0"/>
        </w:numPr>
        <w:ind w:left="840" w:hanging="840" w:hangingChars="3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840" w:hanging="840" w:hangingChars="3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840" w:hanging="840" w:hanging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="840" w:hanging="840" w:hangingChars="300"/>
      </w:pPr>
      <w:r>
        <w:rPr>
          <w:rFonts w:hint="eastAsia"/>
          <w:sz w:val="28"/>
          <w:szCs w:val="28"/>
          <w:lang w:val="en-US" w:eastAsia="zh-CN"/>
        </w:rPr>
        <w:t xml:space="preserve"> 1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.门店下账操作进入零售前台点击键盘Alt+V输入组合ID9914333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6029325" cy="3733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30" w:leftChars="300" w:firstLine="0" w:firstLine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630" w:leftChars="30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2.根据实际销售数量进行填写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2590800" cy="1209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每套按照99元进行销售下账。</w:t>
      </w:r>
    </w:p>
    <w:p>
      <w:pPr>
        <w:numPr>
          <w:ilvl w:val="0"/>
          <w:numId w:val="1"/>
        </w:numPr>
        <w:ind w:left="840" w:hanging="840" w:hanging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退换货</w:t>
      </w:r>
    </w:p>
    <w:p>
      <w:pPr>
        <w:numPr>
          <w:ilvl w:val="0"/>
          <w:numId w:val="0"/>
        </w:numPr>
        <w:ind w:left="-70" w:leftChars="-300" w:hanging="560" w:hanging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门店在1个月后未销售出去的阿胶，请在10月21日至10月25日期间将实物拿货至外销部朱丽娟处进行换货新效期货品。</w:t>
      </w:r>
      <w:r>
        <w:rPr>
          <w:rFonts w:hint="eastAsia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ind w:left="-70" w:leftChars="-300" w:hanging="560" w:hangingChars="2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-70" w:leftChars="-300" w:hanging="560" w:hangingChars="2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-70" w:leftChars="-300" w:hanging="560" w:hanging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四、销售奖励</w:t>
      </w:r>
    </w:p>
    <w:p>
      <w:pPr>
        <w:numPr>
          <w:ilvl w:val="0"/>
          <w:numId w:val="0"/>
        </w:numPr>
        <w:ind w:left="7490" w:leftChars="-300" w:hanging="8120" w:hangingChars="2900"/>
        <w:jc w:val="both"/>
        <w:rPr>
          <w:rFonts w:hint="eastAsia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 xml:space="preserve">  每卖一盒</w:t>
      </w:r>
      <w:r>
        <w:rPr>
          <w:rFonts w:hint="eastAsia"/>
          <w:color w:val="FF0000"/>
          <w:sz w:val="28"/>
          <w:szCs w:val="28"/>
          <w:highlight w:val="yellow"/>
        </w:rPr>
        <w:t>“丽人零食”</w:t>
      </w: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奖励销售人员10元/盒。奖励发放按照组合ID9914333销售数</w:t>
      </w:r>
    </w:p>
    <w:p>
      <w:pPr>
        <w:spacing w:line="240" w:lineRule="auto"/>
        <w:jc w:val="both"/>
        <w:rPr>
          <w:rFonts w:ascii="宋体" w:hAnsi="宋体" w:cs="宋体"/>
          <w:sz w:val="28"/>
          <w:szCs w:val="28"/>
        </w:rPr>
      </w:pPr>
      <w:r>
        <w:rPr>
          <w:rFonts w:hint="eastAsia"/>
          <w:color w:val="FF0000"/>
          <w:sz w:val="28"/>
          <w:szCs w:val="28"/>
          <w:highlight w:val="yellow"/>
          <w:lang w:val="en-US" w:eastAsia="zh-CN"/>
        </w:rPr>
        <w:t>据进行核算。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  </w:t>
      </w:r>
      <w:r>
        <w:rPr>
          <w:rFonts w:hint="eastAsia" w:ascii="宋体" w:hAnsi="宋体" w:cs="宋体"/>
          <w:sz w:val="28"/>
          <w:szCs w:val="28"/>
        </w:rPr>
        <w:t>四川太极大药房连锁有限公司</w:t>
      </w:r>
    </w:p>
    <w:p>
      <w:pPr>
        <w:spacing w:line="288" w:lineRule="auto"/>
        <w:jc w:val="center"/>
        <w:rPr>
          <w:rFonts w:ascii="宋体" w:hAnsi="宋体" w:cs="宋体"/>
          <w:b/>
          <w:kern w:val="0"/>
          <w:sz w:val="32"/>
          <w:szCs w:val="32"/>
          <w:u w:val="single"/>
        </w:rPr>
      </w:pPr>
      <w:r>
        <w:rPr>
          <w:rFonts w:hint="eastAsia" w:ascii="宋体" w:hAnsi="宋体" w:cs="宋体"/>
          <w:sz w:val="28"/>
          <w:szCs w:val="28"/>
        </w:rPr>
        <w:t xml:space="preserve">                            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2020</w:t>
      </w:r>
      <w:r>
        <w:rPr>
          <w:rFonts w:hint="eastAsia" w:ascii="宋体" w:hAnsi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17</w:t>
      </w:r>
      <w:r>
        <w:rPr>
          <w:rFonts w:hint="eastAsia" w:ascii="宋体" w:hAnsi="宋体" w:cs="宋体"/>
          <w:sz w:val="28"/>
          <w:szCs w:val="28"/>
        </w:rPr>
        <w:t>日</w:t>
      </w:r>
    </w:p>
    <w:p>
      <w:pPr>
        <w:tabs>
          <w:tab w:val="left" w:pos="6330"/>
          <w:tab w:val="center" w:pos="7699"/>
        </w:tabs>
        <w:ind w:firstLine="840" w:firstLineChars="300"/>
        <w:jc w:val="both"/>
        <w:rPr>
          <w:rFonts w:hint="default" w:ascii="宋体" w:hAnsi="宋体" w:cs="宋体" w:eastAsiaTheme="minorEastAsia"/>
          <w:b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主题词：      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asciiTheme="minorEastAsia" w:hAnsiTheme="minorEastAsia"/>
          <w:b/>
          <w:sz w:val="30"/>
          <w:szCs w:val="30"/>
          <w:u w:val="single"/>
        </w:rPr>
        <w:t>天胶“丽人零食”</w:t>
      </w:r>
      <w:r>
        <w:rPr>
          <w:rFonts w:hint="eastAsia" w:asciiTheme="minorEastAsia" w:hAnsiTheme="minorEastAsia"/>
          <w:b/>
          <w:sz w:val="30"/>
          <w:szCs w:val="30"/>
          <w:u w:val="single"/>
        </w:rPr>
        <w:t>销售方</w:t>
      </w:r>
      <w:r>
        <w:rPr>
          <w:rFonts w:hint="eastAsia" w:asciiTheme="minorEastAsia" w:hAnsiTheme="minorEastAsia"/>
          <w:b/>
          <w:sz w:val="30"/>
          <w:szCs w:val="30"/>
          <w:u w:val="single"/>
          <w:lang w:val="en-US" w:eastAsia="zh-CN"/>
        </w:rPr>
        <w:t xml:space="preserve">                 </w:t>
      </w:r>
    </w:p>
    <w:p>
      <w:pPr>
        <w:spacing w:line="288" w:lineRule="auto"/>
        <w:ind w:firstLine="560" w:firstLineChars="200"/>
        <w:rPr>
          <w:rFonts w:ascii="宋体" w:hAnsi="宋体" w:cs="宋体"/>
          <w:b/>
          <w:sz w:val="28"/>
          <w:szCs w:val="28"/>
          <w:u w:val="single"/>
        </w:rPr>
      </w:pPr>
      <w:r>
        <w:rPr>
          <w:rFonts w:hint="eastAsia" w:ascii="宋体" w:hAnsi="宋体" w:cs="宋体"/>
          <w:b/>
          <w:sz w:val="28"/>
          <w:szCs w:val="28"/>
          <w:u w:val="single"/>
        </w:rPr>
        <w:t xml:space="preserve">  太极大药房外销部              2020年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17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日印发       </w: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</w:p>
    <w:p>
      <w:pPr>
        <w:spacing w:line="288" w:lineRule="auto"/>
      </w:pPr>
      <w:r>
        <w:rPr>
          <w:rFonts w:hint="eastAsia" w:ascii="宋体" w:hAnsi="宋体" w:cs="宋体"/>
          <w:b/>
          <w:sz w:val="28"/>
          <w:szCs w:val="28"/>
        </w:rPr>
        <w:t xml:space="preserve">打印：        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朱丽娟</w:t>
      </w:r>
      <w:r>
        <w:rPr>
          <w:rFonts w:hint="eastAsia" w:ascii="宋体" w:hAnsi="宋体" w:cs="宋体"/>
          <w:b/>
          <w:sz w:val="28"/>
          <w:szCs w:val="28"/>
        </w:rPr>
        <w:t xml:space="preserve">      核对：  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王灵</w:t>
      </w:r>
      <w:r>
        <w:rPr>
          <w:rFonts w:hint="eastAsia" w:ascii="宋体" w:hAnsi="宋体" w:cs="宋体"/>
          <w:b/>
          <w:sz w:val="28"/>
          <w:szCs w:val="28"/>
        </w:rPr>
        <w:t xml:space="preserve">   （共印1份）</w:t>
      </w:r>
    </w:p>
    <w:p>
      <w:pPr>
        <w:numPr>
          <w:ilvl w:val="0"/>
          <w:numId w:val="0"/>
        </w:numPr>
        <w:ind w:firstLine="6160" w:firstLineChars="2200"/>
        <w:rPr>
          <w:rFonts w:hint="default" w:eastAsiaTheme="minor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77E4F"/>
    <w:multiLevelType w:val="singleLevel"/>
    <w:tmpl w:val="52977E4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B38"/>
    <w:rsid w:val="00300B38"/>
    <w:rsid w:val="00334A53"/>
    <w:rsid w:val="006D5722"/>
    <w:rsid w:val="009F181E"/>
    <w:rsid w:val="00CD5841"/>
    <w:rsid w:val="00E22AD2"/>
    <w:rsid w:val="090A3E9A"/>
    <w:rsid w:val="0AB5722E"/>
    <w:rsid w:val="0F927A31"/>
    <w:rsid w:val="16617057"/>
    <w:rsid w:val="21893945"/>
    <w:rsid w:val="57250F63"/>
    <w:rsid w:val="63772E28"/>
    <w:rsid w:val="72B91AC6"/>
    <w:rsid w:val="772C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font11"/>
    <w:basedOn w:val="4"/>
    <w:qFormat/>
    <w:uiPriority w:val="0"/>
    <w:rPr>
      <w:rFonts w:hint="eastAsia" w:ascii="等线" w:hAnsi="等线" w:eastAsia="等线" w:cs="等线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9B3942-24B1-4A99-902D-7048B93324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51</Words>
  <Characters>292</Characters>
  <Lines>2</Lines>
  <Paragraphs>1</Paragraphs>
  <TotalTime>8</TotalTime>
  <ScaleCrop>false</ScaleCrop>
  <LinksUpToDate>false</LinksUpToDate>
  <CharactersWithSpaces>342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2020-09-03T04:45:00Z</dcterms:created>
  <dc:creator>windows</dc:creator>
  <cp:lastModifiedBy>Administrator</cp:lastModifiedBy>
  <dcterms:modified xsi:type="dcterms:W3CDTF">2020-09-17T04:22:59Z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