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龙潭西路店GSP检查不合格处罚通报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outlineLvl w:val="9"/>
        <w:rPr>
          <w:rFonts w:hint="eastAsia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outlineLvl w:val="9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公司各门店、各部门：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2020年8月20日成华区市场局对我司新开的</w:t>
      </w:r>
      <w:r>
        <w:rPr>
          <w:rFonts w:hint="eastAsia" w:ascii="宋体" w:hAnsi="宋体"/>
          <w:sz w:val="24"/>
          <w:szCs w:val="24"/>
          <w:highlight w:val="none"/>
        </w:rPr>
        <w:t>龙潭西路药店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进行GSP现场验收检查，在检查中发现门店</w:t>
      </w:r>
      <w:r>
        <w:rPr>
          <w:rFonts w:hint="eastAsia" w:ascii="宋体" w:hAnsi="宋体"/>
          <w:sz w:val="24"/>
          <w:szCs w:val="24"/>
          <w:highlight w:val="none"/>
        </w:rPr>
        <w:t>没有按照年度培训计划进行培训、阴凉区空调未使用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阴凉区温湿度记录不符合规定</w:t>
      </w:r>
      <w:r>
        <w:rPr>
          <w:rFonts w:hint="eastAsia" w:ascii="宋体" w:hAnsi="宋体"/>
          <w:sz w:val="24"/>
          <w:szCs w:val="24"/>
          <w:highlight w:val="none"/>
        </w:rPr>
        <w:t>等问题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对公司形象造成了较大负面影响。根据公司管理规定，现将整改及处理情况通报如下：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一、检查前培训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龙潭西路店为新开门店，8月17日质管部张童到门店对店长张杰进行了现场培训，强调了迎检注意事项，要求检查前必须完善设施设备档案、健康档案、学习培训记录、温湿度记录等GSP检查项目。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二、市场局检查中发现的问题及门店整改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outlineLvl w:val="9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1、没有按照年度培训计划开展培训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default" w:ascii="宋体" w:hAnsi="宋体"/>
          <w:sz w:val="24"/>
          <w:szCs w:val="24"/>
          <w:highlight w:val="none"/>
        </w:rPr>
        <w:t>质管部张童</w:t>
      </w:r>
      <w:r>
        <w:rPr>
          <w:rFonts w:hint="eastAsia" w:ascii="宋体" w:hAnsi="宋体"/>
          <w:sz w:val="24"/>
          <w:szCs w:val="24"/>
          <w:highlight w:val="none"/>
        </w:rPr>
        <w:t>按照年度培训计划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要求门店</w:t>
      </w:r>
      <w:r>
        <w:rPr>
          <w:rFonts w:hint="eastAsia" w:ascii="宋体" w:hAnsi="宋体"/>
          <w:sz w:val="24"/>
          <w:szCs w:val="24"/>
          <w:highlight w:val="none"/>
        </w:rPr>
        <w:t>8月份应培训含特殊药品复方制剂的管理制度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  <w:r>
        <w:rPr>
          <w:rFonts w:hint="default" w:ascii="宋体" w:hAnsi="宋体"/>
          <w:sz w:val="24"/>
          <w:szCs w:val="24"/>
          <w:highlight w:val="none"/>
          <w:lang w:eastAsia="zh-CN"/>
        </w:rPr>
        <w:t>门店没有培训特殊药品复方制剂管理制度。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检查后</w:t>
      </w:r>
      <w:r>
        <w:rPr>
          <w:rFonts w:hint="default" w:ascii="宋体" w:hAnsi="宋体"/>
          <w:sz w:val="24"/>
          <w:szCs w:val="24"/>
          <w:highlight w:val="none"/>
          <w:lang w:eastAsia="zh-CN"/>
        </w:rPr>
        <w:t>门店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进行了整改，</w:t>
      </w:r>
      <w:r>
        <w:rPr>
          <w:rFonts w:hint="default" w:ascii="宋体" w:hAnsi="宋体"/>
          <w:sz w:val="24"/>
          <w:szCs w:val="24"/>
          <w:highlight w:val="none"/>
          <w:lang w:eastAsia="zh-CN"/>
        </w:rPr>
        <w:t>重新培训了</w:t>
      </w:r>
      <w:r>
        <w:rPr>
          <w:rFonts w:hint="eastAsia" w:ascii="宋体" w:hAnsi="宋体"/>
          <w:sz w:val="24"/>
          <w:szCs w:val="24"/>
          <w:highlight w:val="none"/>
        </w:rPr>
        <w:t>含特殊药品复方制剂的管理制度并进行了考核。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宋体" w:hAnsi="宋体"/>
          <w:sz w:val="24"/>
          <w:szCs w:val="24"/>
          <w:highlight w:val="none"/>
          <w:lang w:eastAsia="zh-CN"/>
        </w:rPr>
        <w:t>未按要求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进行</w:t>
      </w:r>
      <w:r>
        <w:rPr>
          <w:rFonts w:hint="eastAsia" w:ascii="宋体" w:hAnsi="宋体"/>
          <w:sz w:val="24"/>
          <w:szCs w:val="24"/>
          <w:highlight w:val="none"/>
        </w:rPr>
        <w:t>上岗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前</w:t>
      </w:r>
      <w:r>
        <w:rPr>
          <w:rFonts w:hint="eastAsia" w:ascii="宋体" w:hAnsi="宋体"/>
          <w:sz w:val="24"/>
          <w:szCs w:val="24"/>
          <w:highlight w:val="none"/>
        </w:rPr>
        <w:t>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default" w:ascii="宋体" w:hAnsi="宋体"/>
          <w:sz w:val="24"/>
          <w:szCs w:val="24"/>
          <w:highlight w:val="none"/>
        </w:rPr>
      </w:pPr>
      <w:r>
        <w:rPr>
          <w:rFonts w:hint="default" w:ascii="宋体" w:hAnsi="宋体"/>
          <w:sz w:val="24"/>
          <w:szCs w:val="24"/>
          <w:highlight w:val="none"/>
        </w:rPr>
        <w:t>质管部张童按新开店要求对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门店</w:t>
      </w:r>
      <w:r>
        <w:rPr>
          <w:rFonts w:hint="default" w:ascii="宋体" w:hAnsi="宋体"/>
          <w:sz w:val="24"/>
          <w:szCs w:val="24"/>
          <w:highlight w:val="none"/>
        </w:rPr>
        <w:t>进行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了</w:t>
      </w:r>
      <w:r>
        <w:rPr>
          <w:rFonts w:hint="default" w:ascii="宋体" w:hAnsi="宋体"/>
          <w:sz w:val="24"/>
          <w:szCs w:val="24"/>
          <w:highlight w:val="none"/>
        </w:rPr>
        <w:t>岗位培训，培训内容有</w:t>
      </w:r>
      <w:r>
        <w:rPr>
          <w:rFonts w:hint="eastAsia" w:ascii="宋体" w:hAnsi="宋体"/>
          <w:sz w:val="24"/>
          <w:szCs w:val="24"/>
          <w:highlight w:val="none"/>
        </w:rPr>
        <w:t>药品陈列、验收、养护制度、冷藏药品管理制度、处方药品管理制度</w:t>
      </w:r>
      <w:r>
        <w:rPr>
          <w:rFonts w:hint="default" w:ascii="宋体" w:hAnsi="宋体"/>
          <w:sz w:val="24"/>
          <w:szCs w:val="24"/>
          <w:highlight w:val="none"/>
        </w:rPr>
        <w:t>等。门店没有按照培训内容做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好</w:t>
      </w:r>
      <w:r>
        <w:rPr>
          <w:rFonts w:hint="default" w:ascii="宋体" w:hAnsi="宋体"/>
          <w:sz w:val="24"/>
          <w:szCs w:val="24"/>
          <w:highlight w:val="none"/>
        </w:rPr>
        <w:t>培训记录</w:t>
      </w:r>
      <w:r>
        <w:rPr>
          <w:rFonts w:hint="eastAsia" w:ascii="宋体" w:hAnsi="宋体"/>
          <w:sz w:val="24"/>
          <w:szCs w:val="24"/>
          <w:highlight w:val="none"/>
        </w:rPr>
        <w:t>。</w:t>
      </w:r>
      <w:r>
        <w:rPr>
          <w:rFonts w:hint="default" w:ascii="宋体" w:hAnsi="宋体"/>
          <w:sz w:val="24"/>
          <w:szCs w:val="24"/>
          <w:highlight w:val="none"/>
        </w:rPr>
        <w:t>检查后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门店</w:t>
      </w:r>
      <w:r>
        <w:rPr>
          <w:rFonts w:hint="default" w:ascii="宋体" w:hAnsi="宋体"/>
          <w:sz w:val="24"/>
          <w:szCs w:val="24"/>
          <w:highlight w:val="none"/>
        </w:rPr>
        <w:t>重新进行了上岗培训并进行了考核。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3、检查时阴凉柜未开空调，阴凉区温湿度记录为27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℃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、28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℃（超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outlineLvl w:val="9"/>
        <w:rPr>
          <w:rFonts w:hint="default" w:ascii="宋体" w:hAnsi="宋体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过规定的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℃）等。门店人员不清楚</w:t>
      </w:r>
      <w:r>
        <w:rPr>
          <w:rFonts w:hint="eastAsia" w:ascii="宋体" w:hAnsi="宋体"/>
          <w:sz w:val="24"/>
          <w:szCs w:val="24"/>
          <w:highlight w:val="none"/>
        </w:rPr>
        <w:t>阴凉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区的</w:t>
      </w:r>
      <w:r>
        <w:rPr>
          <w:rFonts w:hint="eastAsia" w:ascii="宋体" w:hAnsi="宋体"/>
          <w:sz w:val="24"/>
          <w:szCs w:val="24"/>
          <w:highlight w:val="none"/>
        </w:rPr>
        <w:t>使用要求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不清楚夏天阴凉区要开空调，不清楚阴凉区的温度要求是20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℃以下。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公司安排质管部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张童对门店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再次</w:t>
      </w:r>
      <w:r>
        <w:rPr>
          <w:rFonts w:hint="eastAsia" w:ascii="宋体" w:hAnsi="宋体"/>
          <w:sz w:val="24"/>
          <w:szCs w:val="24"/>
          <w:highlight w:val="none"/>
        </w:rPr>
        <w:t>培训了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GSP规定的</w:t>
      </w:r>
      <w:r>
        <w:rPr>
          <w:rFonts w:hint="eastAsia" w:ascii="宋体" w:hAnsi="宋体"/>
          <w:sz w:val="24"/>
          <w:szCs w:val="24"/>
          <w:highlight w:val="none"/>
        </w:rPr>
        <w:t>阴凉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区适宜温度为20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℃以下、相对湿度35%—75%，每天上午、下午各记录一次，超过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℃要采取开空调降温等，</w:t>
      </w:r>
      <w:r>
        <w:rPr>
          <w:rFonts w:hint="eastAsia" w:ascii="宋体" w:hAnsi="宋体"/>
          <w:sz w:val="24"/>
          <w:szCs w:val="24"/>
          <w:highlight w:val="none"/>
        </w:rPr>
        <w:t>要求门店人员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规范记录冷藏柜、阴凉区、常温区的温湿度。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三、整改措施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1、在药监局检查前及质管部培训后，片区主管、质管部要对门店进行预检，逐项检查落实。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2、门店店长要增强责任心，进一步提高质量管理水平，要按照培训要求逐项完成。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3、质管部再次将GSP检查项目表、GSP记录填写模板发到内部邮箱，请所有门店店长下载后组织门店再次学习并按要求执行。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四、处里意见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1、对店长张杰在全司通报批评，希望各门店引以为戒，杜绝出现类似问题。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2、对店长张杰处罚300元。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3、对片区主管段文秀处罚100元。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请被处罚人在10天内将罚款交财务部。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请各门店</w:t>
      </w:r>
      <w:r>
        <w:rPr>
          <w:rFonts w:hint="eastAsia" w:ascii="宋体" w:hAnsi="宋体"/>
          <w:sz w:val="24"/>
          <w:szCs w:val="24"/>
          <w:highlight w:val="none"/>
        </w:rPr>
        <w:t>以这次检查为契机，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进一步增强责任心，</w:t>
      </w:r>
      <w:r>
        <w:rPr>
          <w:rFonts w:hint="eastAsia" w:ascii="宋体" w:hAnsi="宋体"/>
          <w:sz w:val="24"/>
          <w:szCs w:val="24"/>
          <w:highlight w:val="none"/>
        </w:rPr>
        <w:t>提高工作水平，杜绝问题的再次发生。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280" w:firstLineChars="22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质管部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0" w:firstLineChars="2000"/>
        <w:jc w:val="both"/>
        <w:textAlignment w:val="auto"/>
        <w:outlineLvl w:val="9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2020年8月25日</w:t>
      </w:r>
    </w:p>
    <w:p>
      <w:pPr>
        <w:ind w:firstLine="5600" w:firstLineChars="2000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86511"/>
    <w:rsid w:val="06FB7C69"/>
    <w:rsid w:val="09F91592"/>
    <w:rsid w:val="0B1E29E6"/>
    <w:rsid w:val="0D512279"/>
    <w:rsid w:val="105D4BE1"/>
    <w:rsid w:val="109B722C"/>
    <w:rsid w:val="2549295D"/>
    <w:rsid w:val="29433483"/>
    <w:rsid w:val="2C250B4F"/>
    <w:rsid w:val="31F5794F"/>
    <w:rsid w:val="35642CF4"/>
    <w:rsid w:val="37165E47"/>
    <w:rsid w:val="37C533A8"/>
    <w:rsid w:val="3E7626DF"/>
    <w:rsid w:val="43BD0EC7"/>
    <w:rsid w:val="46685C0B"/>
    <w:rsid w:val="4A6731FF"/>
    <w:rsid w:val="4BA17FE2"/>
    <w:rsid w:val="56BD42A2"/>
    <w:rsid w:val="574E6751"/>
    <w:rsid w:val="583741F2"/>
    <w:rsid w:val="5A63728B"/>
    <w:rsid w:val="741F26AE"/>
    <w:rsid w:val="74D15107"/>
    <w:rsid w:val="7CA1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huzhongke</dc:creator>
  <cp:lastModifiedBy>明登银</cp:lastModifiedBy>
  <dcterms:modified xsi:type="dcterms:W3CDTF">2020-08-26T01:36:45Z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