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慢病部发【2020】033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号文                       签发人：蒋炜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关于开展慢性疾病专业知识及用药指导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线上培训的通知</w:t>
      </w:r>
    </w:p>
    <w:p>
      <w:pPr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目的：</w:t>
      </w:r>
      <w:r>
        <w:rPr>
          <w:rFonts w:hint="eastAsia" w:asciiTheme="minorEastAsia" w:hAnsiTheme="minorEastAsia" w:eastAsiaTheme="minorEastAsia" w:cstheme="minorEastAsia"/>
          <w:sz w:val="24"/>
        </w:rPr>
        <w:t>现代社会各种慢性病成为中老年人的主要疾病病种，慢病用药是药品种类的刚需品种，为提高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员对各类慢病疾病有更加深入的了解，特开展此培训。 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一、培训内容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1.慢病类型：高血脂/脱发/骨质疏松/痛经，疾病专业知识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2.相应病种的指导用药以及各种类药品的优劣势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3.默沙东品种的销售卖点和技巧       </w:t>
      </w:r>
    </w:p>
    <w:p>
      <w:pPr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二、培训途径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钉钉直播课，结合线上课程+考核，促进学员学习和运用，同时视频可回放。</w:t>
      </w:r>
    </w:p>
    <w:p>
      <w:pPr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三、培训方式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1、语音+PPT课件+图片相结合，讲解和答疑结合，练习和辅导结合；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2、做到图文并茂，通俗易懂。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 每次培训结束后有产品知识测试。</w:t>
      </w:r>
    </w:p>
    <w:p>
      <w:pPr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四、互动方式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1、培训课程结束后，进行5分钟答疑及复习。</w:t>
      </w:r>
    </w:p>
    <w:p>
      <w:pPr>
        <w:pStyle w:val="7"/>
        <w:spacing w:line="36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2、培训结束后，进行线上测试，按照考核成绩进行排名。</w:t>
      </w:r>
    </w:p>
    <w:p>
      <w:pPr>
        <w:pStyle w:val="7"/>
        <w:spacing w:line="360" w:lineRule="exact"/>
        <w:ind w:firstLine="480"/>
        <w:rPr>
          <w:rFonts w:hint="eastAsia" w:asciiTheme="minorEastAsia" w:hAnsiTheme="minorEastAsia" w:eastAsiaTheme="minorEastAsia" w:cstheme="minorEastAsia"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五、培训人员及时间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培训人员：全体员工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</w:rPr>
        <w:t>8月19日开始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，共计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4周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，每周三  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上午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</w:rPr>
        <w:t>:00--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</w:rPr>
        <w:t>:00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为方便所有员工有机会学习，直播课可回放。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本次课程为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慢病教练班第一期学员的必修课程，</w:t>
      </w:r>
      <w:r>
        <w:rPr>
          <w:rFonts w:hint="eastAsia" w:asciiTheme="minorEastAsia" w:hAnsiTheme="minorEastAsia" w:eastAsiaTheme="minorEastAsia" w:cstheme="minorEastAsia"/>
          <w:sz w:val="24"/>
        </w:rPr>
        <w:t>全程参与学习奖励5分，课后测试80分以上奖励5分，数据统计截止时间每次学习完成后次日下午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59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其他人员可以依据自己的情况选择学习，不做必修要求。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</w:rPr>
        <w:t>请所有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24"/>
        </w:rPr>
        <w:t>员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做</w:t>
      </w:r>
      <w:r>
        <w:rPr>
          <w:rFonts w:hint="eastAsia" w:asciiTheme="minorEastAsia" w:hAnsiTheme="minorEastAsia" w:eastAsiaTheme="minorEastAsia" w:cstheme="minorEastAsia"/>
          <w:sz w:val="24"/>
        </w:rPr>
        <w:t>好工作和休息时间安排，准时参加。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exact"/>
        <w:ind w:left="6240" w:hanging="6240" w:hangingChars="26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四川太极大药房连锁有限公司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慢特中心</w:t>
      </w:r>
    </w:p>
    <w:p>
      <w:pPr>
        <w:spacing w:line="360" w:lineRule="exact"/>
        <w:ind w:right="360"/>
        <w:jc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2020年8月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</w:rPr>
        <w:t>日</w:t>
      </w:r>
    </w:p>
    <w:p>
      <w:pPr>
        <w:spacing w:line="360" w:lineRule="exact"/>
        <w:ind w:right="360"/>
        <w:rPr>
          <w:rFonts w:ascii="宋体" w:hAnsi="宋体"/>
          <w:b/>
          <w:bCs/>
          <w:color w:val="FF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596900" cy="325755"/>
          <wp:effectExtent l="0" t="0" r="0" b="0"/>
          <wp:wrapNone/>
          <wp:docPr id="5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jCLFRImagePrimFooter" descr="bjCLFRImagePrimFoo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60B"/>
    <w:multiLevelType w:val="singleLevel"/>
    <w:tmpl w:val="189A160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F54E7"/>
    <w:rsid w:val="000F54E7"/>
    <w:rsid w:val="00384AA1"/>
    <w:rsid w:val="00910A54"/>
    <w:rsid w:val="009C14C8"/>
    <w:rsid w:val="0A3A1C9B"/>
    <w:rsid w:val="0DBD15B0"/>
    <w:rsid w:val="109B5878"/>
    <w:rsid w:val="18A919FA"/>
    <w:rsid w:val="1AEE1777"/>
    <w:rsid w:val="1B2D1B49"/>
    <w:rsid w:val="20C50923"/>
    <w:rsid w:val="22C8719B"/>
    <w:rsid w:val="244F5F8D"/>
    <w:rsid w:val="27B63F40"/>
    <w:rsid w:val="2A9A6488"/>
    <w:rsid w:val="2E3D2BE1"/>
    <w:rsid w:val="31D456C1"/>
    <w:rsid w:val="33DE7D29"/>
    <w:rsid w:val="36962B78"/>
    <w:rsid w:val="39563D8B"/>
    <w:rsid w:val="3E887918"/>
    <w:rsid w:val="42AB3890"/>
    <w:rsid w:val="48B72044"/>
    <w:rsid w:val="49681336"/>
    <w:rsid w:val="4F3C3C01"/>
    <w:rsid w:val="4FAE2B7C"/>
    <w:rsid w:val="529F5C63"/>
    <w:rsid w:val="52A87D79"/>
    <w:rsid w:val="52E403B1"/>
    <w:rsid w:val="5C3D30E7"/>
    <w:rsid w:val="6030793D"/>
    <w:rsid w:val="6098504C"/>
    <w:rsid w:val="614705DB"/>
    <w:rsid w:val="65DD6B3E"/>
    <w:rsid w:val="69C35BE1"/>
    <w:rsid w:val="6EEB0C29"/>
    <w:rsid w:val="73352CB9"/>
    <w:rsid w:val="76E968C4"/>
    <w:rsid w:val="7CB37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restricted" value=""/>
  <element uid="cefbaa69-3bfa-4b56-8d22-6839cb7b06d0" value=""/>
</sis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B59C25-EF34-4711-99FF-2DB456716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</Words>
  <Characters>525</Characters>
  <Lines>4</Lines>
  <Paragraphs>1</Paragraphs>
  <TotalTime>4</TotalTime>
  <ScaleCrop>false</ScaleCrop>
  <LinksUpToDate>false</LinksUpToDate>
  <CharactersWithSpaces>616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2020-02-04T01:37:00Z</dcterms:created>
  <dc:creator>Administrator</dc:creator>
  <cp:lastModifiedBy>Administrator</cp:lastModifiedBy>
  <dcterms:modified xsi:type="dcterms:W3CDTF">2020-08-17T10:05:26Z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docIndexRef">
    <vt:lpwstr>2ff84791-9487-4cc8-8fd8-0082b202b12a</vt:lpwstr>
  </property>
  <property fmtid="{D5CDD505-2E9C-101B-9397-08002B2CF9AE}" pid="4" name="bjSaver">
    <vt:lpwstr>UrH3dVAG6Bijb7t9CfLnv75krxSmvboR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6" name="bjDocumentLabelXML-0">
    <vt:lpwstr>ames.com/2008/01/sie/internal/label"&gt;&lt;element uid="id_classification_eurestricted" value="" /&gt;&lt;element uid="cefbaa69-3bfa-4b56-8d22-6839cb7b06d0" value="" /&gt;&lt;/sisl&gt;</vt:lpwstr>
  </property>
  <property fmtid="{D5CDD505-2E9C-101B-9397-08002B2CF9AE}" pid="7" name="bjDocumentSecurityLabel">
    <vt:lpwstr>Public</vt:lpwstr>
  </property>
  <property fmtid="{D5CDD505-2E9C-101B-9397-08002B2CF9AE}" pid="8" name="MerckMetadataExchange">
    <vt:lpwstr>!$MRK@Public-Footer-Left</vt:lpwstr>
  </property>
</Properties>
</file>