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四川太极大药房连锁有限公司</w:t>
      </w:r>
      <w:r>
        <w:rPr>
          <w:rFonts w:hint="eastAsia"/>
          <w:b/>
          <w:bCs/>
          <w:sz w:val="48"/>
          <w:szCs w:val="48"/>
          <w:lang w:val="en-US" w:eastAsia="zh-CN"/>
        </w:rPr>
        <w:t>都江堰市幸福街道景中路药店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医保自查报告</w:t>
      </w:r>
    </w:p>
    <w:p>
      <w:p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根据都江堰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社保局通知与要求，我店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组织本店全员结合实际情况对医保刷卡工作做了专项的自检自查，现将自检自查情况汇报如下：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一、基本情况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四川太极大药房连锁有限公司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都江堰市幸福街道景中路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药店位于幸福街道景中路126、128、130号，经营范围：零售：生化药品、中药材（限品种）、中药饮片、生物制品（不含预防性生物制品）、中成药、化学药制剂、抗生素制剂、医疗器械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类、医疗器械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类、医疗器械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类、预包装食品、保健食品、乳制品（含婴幼儿配方乳粉）、保健用品、日用百货、化妆品、消毒用品（不含危险品）。（依法须经批准的项目，经相关部门批准后方开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开展经营活动）店内设有基本医疗保险服务意见箱，在显著位置张贴社会保险监督举报电话、医保卡使用指南及医保政策等主要内容。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本店配备兼职医疗保险管理员，不定期组织店员学习医疗保险政策，积极配合医保部门各项监督管理工作。所有营业员均经岗前培训合格后上岗，负责向顾客做好政策宣传解释的工作。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费用审核结算管理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每月15日前申报上月参保人员刷卡购药费用，并按要求提供由结算软件产生的明细汇总表、结算汇总表；同时配合审核需要，提供相关资料。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医保监管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我店在经营过程中，</w:t>
      </w:r>
      <w:r>
        <w:rPr>
          <w:rFonts w:hint="eastAsia"/>
          <w:sz w:val="28"/>
          <w:szCs w:val="28"/>
          <w:lang w:val="en-US" w:eastAsia="zh-CN"/>
        </w:rPr>
        <w:t>坚持以“质量、安全、诚信、便捷、高效”的经营理念，为广大参保人员提供优质高效的刷卡服务。未发生违法违规行为。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信息系统和设备管理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我店严格按照医保要求：严格遵守基本医疗保险互联网结算支付端计算机系统专网、专机、专用的规定，使用正版操作系统并安装杀毒软件及防火墙软件，公司信息部定期对门店计算机进行信息安全、病毒查杀等安全检查，提高药店信息管理系统管理、运维水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环境影响</w:t>
      </w: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积极响应生活垃圾分类的号召，门店配备有“可回收垃圾”“不可回收垃圾”的垃圾桶，对生活垃圾进行分类。</w:t>
      </w:r>
    </w:p>
    <w:p>
      <w:pPr>
        <w:numPr>
          <w:ilvl w:val="0"/>
          <w:numId w:val="0"/>
        </w:numPr>
        <w:ind w:leftChars="0" w:firstLine="56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四川太极大药房连锁有限公司</w:t>
      </w:r>
    </w:p>
    <w:p>
      <w:pPr>
        <w:numPr>
          <w:ilvl w:val="0"/>
          <w:numId w:val="0"/>
        </w:numPr>
        <w:ind w:leftChars="0" w:firstLine="3539" w:firstLineChars="1264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都江堰市幸福街道景中路药店</w:t>
      </w:r>
    </w:p>
    <w:p>
      <w:pPr>
        <w:numPr>
          <w:ilvl w:val="0"/>
          <w:numId w:val="0"/>
        </w:numPr>
        <w:ind w:leftChars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2020.3.23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F0FA"/>
    <w:multiLevelType w:val="singleLevel"/>
    <w:tmpl w:val="719DF0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C294A"/>
    <w:rsid w:val="05BF7149"/>
    <w:rsid w:val="0AE1331A"/>
    <w:rsid w:val="2383458F"/>
    <w:rsid w:val="26BD7117"/>
    <w:rsid w:val="2F5E584E"/>
    <w:rsid w:val="35C54C90"/>
    <w:rsid w:val="56006D9C"/>
    <w:rsid w:val="609D094A"/>
    <w:rsid w:val="654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2020-04-23T03:17:00Z</dcterms:created>
  <dc:creator>Administrator</dc:creator>
  <cp:lastModifiedBy>晏祥春</cp:lastModifiedBy>
  <dcterms:modified xsi:type="dcterms:W3CDTF">2020-04-24T02:55:19Z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