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营运部发【20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108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号   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签发人:</w:t>
      </w:r>
    </w:p>
    <w:p>
      <w:pPr>
        <w:jc w:val="center"/>
        <w:rPr>
          <w:rFonts w:hint="eastAsia" w:ascii="微软雅黑" w:hAnsi="微软雅黑" w:eastAsia="微软雅黑" w:cs="微软雅黑"/>
          <w:sz w:val="24"/>
          <w:lang w:eastAsia="zh-CN"/>
        </w:rPr>
      </w:pPr>
      <w:r>
        <w:rPr>
          <w:rFonts w:hint="eastAsia"/>
          <w:b/>
          <w:bCs/>
          <w:sz w:val="36"/>
          <w:szCs w:val="36"/>
        </w:rPr>
        <w:t>关于</w:t>
      </w:r>
      <w:r>
        <w:rPr>
          <w:rFonts w:hint="eastAsia"/>
          <w:b/>
          <w:bCs/>
          <w:sz w:val="36"/>
          <w:szCs w:val="36"/>
          <w:lang w:eastAsia="zh-CN"/>
        </w:rPr>
        <w:t>拜耳抖音网红门店打造第二阶段实施通知</w:t>
      </w:r>
    </w:p>
    <w:p>
      <w:pPr>
        <w:rPr>
          <w:rFonts w:hint="eastAsia" w:ascii="微软雅黑" w:hAnsi="微软雅黑" w:eastAsia="微软雅黑" w:cs="微软雅黑"/>
          <w:sz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lang w:eastAsia="zh-CN"/>
        </w:rPr>
        <w:t>各门店：</w:t>
      </w:r>
    </w:p>
    <w:p>
      <w:pPr>
        <w:rPr>
          <w:rFonts w:hint="eastAsia" w:ascii="微软雅黑" w:hAnsi="微软雅黑" w:eastAsia="微软雅黑" w:cs="微软雅黑"/>
          <w:sz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lang w:eastAsia="zh-CN"/>
        </w:rPr>
        <w:t xml:space="preserve">      为扩大公司门店曝光度和线上影响力，前期公司让门店建立门店抖音号。现请门店开始发布抖音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lang w:eastAsia="zh-CN"/>
        </w:rPr>
        <w:t>视频，具体要求如下：</w:t>
      </w:r>
    </w:p>
    <w:p>
      <w:pPr>
        <w:numPr>
          <w:ilvl w:val="0"/>
          <w:numId w:val="1"/>
        </w:numPr>
        <w:ind w:left="480" w:hanging="480" w:hangingChars="200"/>
        <w:rPr>
          <w:rFonts w:hint="eastAsia" w:ascii="微软雅黑" w:hAnsi="微软雅黑" w:eastAsia="微软雅黑" w:cs="微软雅黑"/>
          <w:sz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lang w:eastAsia="zh-CN"/>
        </w:rPr>
        <w:t>时间要求：</w:t>
      </w:r>
      <w:r>
        <w:rPr>
          <w:rFonts w:hint="eastAsia" w:ascii="微软雅黑" w:hAnsi="微软雅黑" w:eastAsia="微软雅黑" w:cs="微软雅黑"/>
          <w:sz w:val="24"/>
          <w:lang w:eastAsia="zh-CN"/>
        </w:rPr>
        <w:br w:type="textWrapping"/>
      </w:r>
      <w:r>
        <w:rPr>
          <w:rFonts w:hint="eastAsia" w:ascii="微软雅黑" w:hAnsi="微软雅黑" w:eastAsia="微软雅黑" w:cs="微软雅黑"/>
          <w:sz w:val="24"/>
          <w:lang w:eastAsia="zh-CN"/>
        </w:rPr>
        <w:t>今天开始至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lang w:eastAsia="zh-CN"/>
        </w:rPr>
        <w:t>5月5号</w:t>
      </w:r>
      <w:r>
        <w:rPr>
          <w:rFonts w:hint="eastAsia" w:ascii="微软雅黑" w:hAnsi="微软雅黑" w:eastAsia="微软雅黑" w:cs="微软雅黑"/>
          <w:sz w:val="24"/>
          <w:lang w:eastAsia="zh-CN"/>
        </w:rPr>
        <w:t>之间，每个门店至少需要发布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lang w:eastAsia="zh-CN"/>
        </w:rPr>
        <w:t>条以上</w:t>
      </w:r>
      <w:r>
        <w:rPr>
          <w:rFonts w:hint="eastAsia" w:ascii="微软雅黑" w:hAnsi="微软雅黑" w:eastAsia="微软雅黑" w:cs="微软雅黑"/>
          <w:sz w:val="24"/>
          <w:lang w:eastAsia="zh-CN"/>
        </w:rPr>
        <w:t>的抖音短视频</w:t>
      </w:r>
    </w:p>
    <w:p>
      <w:pPr>
        <w:numPr>
          <w:ilvl w:val="0"/>
          <w:numId w:val="0"/>
        </w:numPr>
        <w:ind w:leftChars="-200"/>
        <w:rPr>
          <w:rFonts w:hint="eastAsia" w:ascii="微软雅黑" w:hAnsi="微软雅黑" w:eastAsia="微软雅黑" w:cs="微软雅黑"/>
          <w:sz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lang w:eastAsia="zh-CN"/>
        </w:rPr>
        <w:t>（其中至少有一条要有爱乐维相关产品信息或爱乐维产品画面）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lang w:eastAsia="zh-CN"/>
        </w:rPr>
        <w:t>二、发布内容要求：</w:t>
      </w:r>
      <w:r>
        <w:rPr>
          <w:rFonts w:hint="eastAsia" w:ascii="微软雅黑" w:hAnsi="微软雅黑" w:eastAsia="微软雅黑" w:cs="微软雅黑"/>
          <w:sz w:val="24"/>
          <w:lang w:eastAsia="zh-CN"/>
        </w:rPr>
        <w:br w:type="textWrapping"/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1：视频内容</w:t>
      </w:r>
      <w:r>
        <w:rPr>
          <w:rFonts w:hint="eastAsia" w:ascii="微软雅黑" w:hAnsi="微软雅黑" w:eastAsia="微软雅黑" w:cs="微软雅黑"/>
          <w:sz w:val="24"/>
          <w:lang w:eastAsia="zh-CN"/>
        </w:rPr>
        <w:t>可以展示门店团队形象、门店会员服务、产品（爱乐维或其他产品均可）等。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2：</w:t>
      </w:r>
      <w:r>
        <w:rPr>
          <w:rFonts w:hint="eastAsia" w:ascii="微软雅黑" w:hAnsi="微软雅黑" w:eastAsia="微软雅黑" w:cs="微软雅黑"/>
          <w:sz w:val="24"/>
          <w:lang w:eastAsia="zh-CN"/>
        </w:rPr>
        <w:t>话题编辑，其中一条抖音必须出现以下这行字：</w:t>
      </w:r>
      <w:r>
        <w:rPr>
          <w:rFonts w:hint="eastAsia" w:ascii="微软雅黑" w:hAnsi="微软雅黑" w:eastAsia="微软雅黑" w:cs="微软雅黑"/>
          <w:sz w:val="24"/>
          <w:lang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lang w:eastAsia="zh-CN"/>
        </w:rPr>
        <w:t>#接好运#好孕经验分享#好孕妈妈#好孕爸爸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lang w:val="en-US" w:eastAsia="zh-CN"/>
        </w:rPr>
        <w:t>#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要出现我司门店信息。如文字或图片都可以。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例如下图：春季接好“孕”</w:t>
      </w:r>
      <w:r>
        <w:rPr>
          <w:rFonts w:hint="eastAsia" w:ascii="微软雅黑" w:hAnsi="微软雅黑" w:eastAsia="微软雅黑" w:cs="微软雅黑"/>
          <w:sz w:val="24"/>
          <w:lang w:eastAsia="zh-CN"/>
        </w:rPr>
        <w:t>#接好运#好孕经验分享#好孕妈妈#好孕爸爸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#。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3749675</wp:posOffset>
                </wp:positionV>
                <wp:extent cx="2091690" cy="920115"/>
                <wp:effectExtent l="38100" t="38100" r="41910" b="514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34440" y="5032375"/>
                          <a:ext cx="2091690" cy="92011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25pt;margin-top:295.25pt;height:72.45pt;width:164.7pt;z-index:251658240;v-text-anchor:middle;mso-width-relative:page;mso-height-relative:page;" filled="f" stroked="t" coordsize="21600,21600" o:gfxdata="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HFiVQ3QAAAAoBAAAPAAAAAAAAAAEAIAAAACIAAABkcnMvZG93bnJldi54bWxQSwECFAAUAAAA&#10;CACHTuJA/2SoSVsCAACJBAAADgAAAAAAAAABACAAAAAsAQAAZHJzL2Uyb0RvYy54bWxQSwUGAAAA&#10;AAYABgBZAQAA+QUAAAAA&#10;">
                <v:fill on="f" focussize="0,0"/>
                <v:stroke weight="6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2606675" cy="4796790"/>
            <wp:effectExtent l="0" t="0" r="3175" b="381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479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三、视频内容创作建议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1.可以巧妙利用方言特色。例：四川话如何介绍叶酸？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2.销售故事：80后店员VS90后店员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3.顾客故事：</w:t>
      </w:r>
      <w:r>
        <w:rPr>
          <w:rFonts w:hint="default" w:ascii="微软雅黑" w:hAnsi="微软雅黑" w:eastAsia="微软雅黑" w:cs="微软雅黑"/>
          <w:sz w:val="24"/>
          <w:lang w:val="en-US" w:eastAsia="zh-CN"/>
        </w:rPr>
        <w:t>”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孕</w:t>
      </w:r>
      <w:r>
        <w:rPr>
          <w:rFonts w:hint="default" w:ascii="微软雅黑" w:hAnsi="微软雅黑" w:eastAsia="微软雅黑" w:cs="微软雅黑"/>
          <w:sz w:val="24"/>
          <w:lang w:val="en-US" w:eastAsia="zh-CN"/>
        </w:rPr>
        <w:t>”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见爱乐维的小故事。准爸爸怎么提高自己的“精力”活力。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4.团队温馨、活泼、暖心的一面。会员日我们活动和服务。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5.技能展示：写POP技能、写爆炸卡的技能等。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公司会在【营运战区.做幸福人建幸福圈】钉钉群分享抖音发布视频编辑小方法，请店长组织店员一起学习，一起想创意拍摄方法，多多创立有趣、高品质的视频。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sz w:val="24"/>
          <w:lang w:val="en-US" w:eastAsia="zh-CN"/>
        </w:rPr>
      </w:pPr>
    </w:p>
    <w:p>
      <w:pPr>
        <w:numPr>
          <w:ilvl w:val="0"/>
          <w:numId w:val="3"/>
        </w:numPr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门店奖励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1.以门店视频所有点赞数量为评选基数，点赞数量累计前20名门店，奖励：</w:t>
      </w:r>
    </w:p>
    <w:tbl>
      <w:tblPr>
        <w:tblStyle w:val="6"/>
        <w:tblW w:w="367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22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100元</w:t>
            </w:r>
          </w:p>
        </w:tc>
      </w:tr>
    </w:tbl>
    <w:p>
      <w:pPr>
        <w:numPr>
          <w:ilvl w:val="0"/>
          <w:numId w:val="4"/>
        </w:numPr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参与评选基础：所有视频点赞量相加必须满100个，才可参与排名。（即一个视频点赞量需25个以上）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公司在5月5号评选出视频制作优秀前20名门店进入下一场奖励评选。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五、评选细则</w:t>
      </w:r>
    </w:p>
    <w:p>
      <w:pPr>
        <w:numPr>
          <w:ilvl w:val="0"/>
          <w:numId w:val="0"/>
        </w:numPr>
        <w:ind w:leftChars="0" w:firstLine="240" w:firstLineChars="100"/>
        <w:rPr>
          <w:rFonts w:hint="default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如遇名次并列，按下面评分进行打分，分数高的门店入选：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rFonts w:hint="default" w:ascii="Calibri" w:hAnsi="Calibri" w:eastAsia="微软雅黑" w:cs="Calibri"/>
          <w:sz w:val="24"/>
          <w:lang w:val="en-US" w:eastAsia="zh-CN"/>
        </w:rPr>
        <w:t>①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：内容创意打分（10%）如整体故事创意、出现爱乐维产品等。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br w:type="textWrapping"/>
      </w:r>
      <w:r>
        <w:rPr>
          <w:rFonts w:hint="default" w:ascii="Calibri" w:hAnsi="Calibri" w:eastAsia="微软雅黑" w:cs="Calibri"/>
          <w:sz w:val="24"/>
          <w:lang w:val="en-US" w:eastAsia="zh-CN"/>
        </w:rPr>
        <w:t>②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：视频技术打分（10%）如运镜应用、音乐、完整性。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br w:type="textWrapping"/>
      </w:r>
      <w:r>
        <w:rPr>
          <w:rFonts w:hint="default" w:ascii="Calibri" w:hAnsi="Calibri" w:eastAsia="微软雅黑" w:cs="Calibri"/>
          <w:sz w:val="24"/>
          <w:lang w:val="en-US" w:eastAsia="zh-CN"/>
        </w:rPr>
        <w:t>③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：流量打分（40%）如ID的粉丝量、点赞率：一般达到5%-10%，就有爆的潜力、转发率：一般在1%左右。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sz w:val="24"/>
          <w:lang w:val="en-US" w:eastAsia="zh-CN"/>
        </w:rPr>
      </w:pPr>
      <w:r>
        <w:rPr>
          <w:rFonts w:hint="default" w:ascii="Calibri" w:hAnsi="Calibri" w:eastAsia="微软雅黑" w:cs="Calibri"/>
          <w:sz w:val="24"/>
          <w:lang w:val="en-US" w:eastAsia="zh-CN"/>
        </w:rPr>
        <w:t>④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：门店贡献打分（40%）如门店位置，爱乐维产品销量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br w:type="textWrapping"/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禁止事项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1.发布视频内容禁止出现违法信息、国家言论、谣言、社会价值观、违反公共秩序、涉黄危害未成年人身心健康等话题和言论。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2.发布时间建议（抖音用户活跃时间段）：6：00-8:00/11:00-14:00/18:00-24:00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3.公司会检核门店是否发放，以周通报门店发布视频条数，请门店积极创作上传视频，并将视频分享在【营运战区.做幸福人建幸福圈】钉钉群。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4.请片区经理督促检核门店抖音视频发布完成情况。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六、处罚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 xml:space="preserve">  如门店没有在规定时间内完成上传视频，处罚门店每人将此活动方案抄写10遍，并将抄写照片传片区钉钉群检核。直到完成长传视频任务。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sz w:val="24"/>
          <w:lang w:val="en-US" w:eastAsia="zh-CN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抖音已是现在宣传的一个亮点APP，请门店抓住时机，一起共建“抖音”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网红门店~扩大公司曝光率！</w:t>
      </w:r>
    </w:p>
    <w:p>
      <w:pPr>
        <w:spacing w:line="580" w:lineRule="exact"/>
        <w:ind w:right="560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</w:pPr>
    </w:p>
    <w:p>
      <w:pPr>
        <w:spacing w:line="580" w:lineRule="exact"/>
        <w:ind w:right="560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</w:pPr>
    </w:p>
    <w:p>
      <w:pPr>
        <w:spacing w:line="580" w:lineRule="exact"/>
        <w:ind w:right="560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</w:pPr>
    </w:p>
    <w:p>
      <w:pPr>
        <w:spacing w:line="580" w:lineRule="exact"/>
        <w:ind w:right="56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主题词： 关于拜耳抖音网红门店打造第二阶段实施            通知                  </w:t>
      </w:r>
    </w:p>
    <w:p>
      <w:pPr>
        <w:spacing w:line="580" w:lineRule="exact"/>
        <w:ind w:right="56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>四川太极大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药房连锁有限公司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20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4月21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日印发</w:t>
      </w:r>
      <w:r>
        <w:rPr>
          <w:rFonts w:hint="eastAsia" w:ascii="宋体" w:hAnsi="宋体" w:eastAsia="宋体" w:cs="宋体"/>
          <w:b/>
          <w:bCs/>
          <w:sz w:val="24"/>
          <w:szCs w:val="24"/>
          <w:u w:val="none" w:color="auto"/>
        </w:rPr>
        <w:t xml:space="preserve"> </w:t>
      </w:r>
    </w:p>
    <w:p>
      <w:pPr>
        <w:spacing w:line="58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打印：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彭志萍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核对：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谭莉杨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（共印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份</w:t>
      </w:r>
      <w:r>
        <w:rPr>
          <w:rFonts w:hint="eastAsia" w:ascii="宋体" w:hAnsi="宋体" w:eastAsia="宋体" w:cs="宋体"/>
          <w:b/>
          <w:sz w:val="24"/>
          <w:szCs w:val="24"/>
        </w:rPr>
        <w:t>）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2C6F7B"/>
    <w:multiLevelType w:val="singleLevel"/>
    <w:tmpl w:val="802C6F7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DDAEF3C"/>
    <w:multiLevelType w:val="singleLevel"/>
    <w:tmpl w:val="ADDAEF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E8A7684"/>
    <w:multiLevelType w:val="singleLevel"/>
    <w:tmpl w:val="4E8A768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BA456FC"/>
    <w:multiLevelType w:val="singleLevel"/>
    <w:tmpl w:val="6BA456F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EC"/>
    <w:rsid w:val="004D75FF"/>
    <w:rsid w:val="006E0915"/>
    <w:rsid w:val="00F058EC"/>
    <w:rsid w:val="00F82694"/>
    <w:rsid w:val="070B24A0"/>
    <w:rsid w:val="0A251580"/>
    <w:rsid w:val="0F5C7798"/>
    <w:rsid w:val="10660E3D"/>
    <w:rsid w:val="10741A66"/>
    <w:rsid w:val="152D2992"/>
    <w:rsid w:val="189B55D1"/>
    <w:rsid w:val="19703B34"/>
    <w:rsid w:val="1BAD2036"/>
    <w:rsid w:val="1E685FBA"/>
    <w:rsid w:val="23E55144"/>
    <w:rsid w:val="246B522A"/>
    <w:rsid w:val="2AD67EB1"/>
    <w:rsid w:val="2C9100B4"/>
    <w:rsid w:val="2E446193"/>
    <w:rsid w:val="31656A1A"/>
    <w:rsid w:val="33BD2988"/>
    <w:rsid w:val="36212E2C"/>
    <w:rsid w:val="3E4B0F04"/>
    <w:rsid w:val="3F6B59C4"/>
    <w:rsid w:val="421F4C19"/>
    <w:rsid w:val="42A94AC3"/>
    <w:rsid w:val="47203C3F"/>
    <w:rsid w:val="4B22574C"/>
    <w:rsid w:val="52BB08A3"/>
    <w:rsid w:val="54230998"/>
    <w:rsid w:val="54A16B99"/>
    <w:rsid w:val="55450B33"/>
    <w:rsid w:val="602627FF"/>
    <w:rsid w:val="60A60F40"/>
    <w:rsid w:val="6278485C"/>
    <w:rsid w:val="634E6326"/>
    <w:rsid w:val="6747645E"/>
    <w:rsid w:val="67556DC7"/>
    <w:rsid w:val="67B23DB9"/>
    <w:rsid w:val="6B303D02"/>
    <w:rsid w:val="6C957784"/>
    <w:rsid w:val="6CEC2A94"/>
    <w:rsid w:val="6F6841EC"/>
    <w:rsid w:val="6FA97A3C"/>
    <w:rsid w:val="71707A47"/>
    <w:rsid w:val="74027723"/>
    <w:rsid w:val="74FB62D1"/>
    <w:rsid w:val="775F5EFE"/>
    <w:rsid w:val="7CEF2D1F"/>
    <w:rsid w:val="7D4A64CA"/>
    <w:rsid w:val="EDFD8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251</Words>
  <Characters>1431</Characters>
  <Lines>11</Lines>
  <Paragraphs>3</Paragraphs>
  <TotalTime>1</TotalTime>
  <ScaleCrop>false</ScaleCrop>
  <LinksUpToDate>false</LinksUpToDate>
  <CharactersWithSpaces>1679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cp:lastPrinted>2020-04-21T09:09:00Z</cp:lastPrinted>
  <dcterms:modified xsi:type="dcterms:W3CDTF">2020-04-22T06:39:21Z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