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见习店长教练班学员平台学习通知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各位学员：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现开展</w:t>
      </w:r>
      <w:r>
        <w:rPr>
          <w:rFonts w:hint="eastAsia"/>
          <w:b/>
          <w:bCs/>
          <w:sz w:val="28"/>
          <w:szCs w:val="28"/>
          <w:lang w:val="en-US" w:eastAsia="zh-CN"/>
        </w:rPr>
        <w:t>见习店长教练班</w:t>
      </w:r>
      <w:r>
        <w:rPr>
          <w:rFonts w:hint="eastAsia"/>
          <w:sz w:val="28"/>
          <w:szCs w:val="28"/>
          <w:lang w:val="en-US" w:eastAsia="zh-CN"/>
        </w:rPr>
        <w:t>学员</w:t>
      </w:r>
      <w:r>
        <w:rPr>
          <w:rFonts w:hint="eastAsia"/>
          <w:b/>
          <w:bCs/>
          <w:sz w:val="28"/>
          <w:szCs w:val="28"/>
          <w:lang w:val="en-US" w:eastAsia="zh-CN"/>
        </w:rPr>
        <w:t>“杏林学堂”</w:t>
      </w:r>
      <w:r>
        <w:rPr>
          <w:rFonts w:hint="eastAsia"/>
          <w:sz w:val="28"/>
          <w:szCs w:val="28"/>
          <w:lang w:val="en-US" w:eastAsia="zh-CN"/>
        </w:rPr>
        <w:t>学习平台《店长管理》系列课程学习，现将具体学习内容及要求通知如下：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一、学习课程及打卡时间</w:t>
      </w:r>
    </w:p>
    <w:tbl>
      <w:tblPr>
        <w:tblStyle w:val="2"/>
        <w:tblpPr w:leftFromText="180" w:rightFromText="180" w:vertAnchor="text" w:horzAnchor="page" w:tblpX="1129" w:tblpY="610"/>
        <w:tblOverlap w:val="never"/>
        <w:tblW w:w="959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15"/>
        <w:gridCol w:w="5331"/>
        <w:gridCol w:w="16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开局篇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好店长从工作日志开始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店面管理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门店的陈列设计和管理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药店的布局和动线设计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药店突发事件应急管理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班前会议七件事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魔鬼藏在细节中1-巡视门店的要领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魔鬼藏在细节中2-巡视门店的方法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服务管理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会员就要这样管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卓越服务管理循环圈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卓越服务管理循环圈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什么是药店的营销管理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如何进行促销管理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如何进行促销管理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制作POP技巧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制作POP技巧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销售冠军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顾问销售（上）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顾问销售（中）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顾问销售（下）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药店微信营销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药店微信营销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读懂你的顾客之顾客健康需求分析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读懂你的顾客之价位敏感度剖析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读懂你的顾客之性格特征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把握顾客心理，懂得销售布局之顾客购买心理过程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把握顾客心理，懂得销售布局之成功销售七步法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商品管理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药店卖的是单品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门店要货技巧-库存与周转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品类管理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品类管理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通用通力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要事第一的时间管理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高效会议管理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高效会议管理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制定计划的工具箱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制定计划的工具箱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“工作分配”六步法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有效激励-表扬与批评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药店销售达成五步曲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药店沟通管理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让数据说话-店长必须掌握的数据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让数据说话-店长数据分析的方法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GSP管理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药店的质量管理之人员管理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药店的质量管理之设施与设备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药店的质量管理之采购与验收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药店的质量管理之陈列与储备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药店的质量管理之销售与售后（上）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药店的质量管理之销售与售后（下）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药店的质量管理之文件管理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4月5日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打卡要求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完成课程小视频学习后，完成课后测验并测验合格，首次考核不合格可继续学习测验，直到测验合格为止。在班级学习群内上传成绩合格截屏（如下图）才算做学习打卡完成。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388870" cy="3519805"/>
            <wp:effectExtent l="0" t="0" r="11430" b="4445"/>
            <wp:docPr id="1" name="图片 1" descr="32360528f0fd5f22f0f2d0a7e4c25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360528f0fd5f22f0f2d0a7e4c25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打卡学习情况统计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请各小组长做好每次打卡学习记录，每周一将上周学习记录汇总表上交班长，班长汇总后于每周二提交人事培训科（统计样表见附件）。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2020年3月10日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1A2EF"/>
    <w:multiLevelType w:val="singleLevel"/>
    <w:tmpl w:val="BC21A2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23299"/>
    <w:rsid w:val="2F61316D"/>
    <w:rsid w:val="3B0659E4"/>
    <w:rsid w:val="448F2D2C"/>
    <w:rsid w:val="514D6B3D"/>
    <w:rsid w:val="565F52B4"/>
    <w:rsid w:val="5C026BB3"/>
    <w:rsid w:val="6ABE4786"/>
    <w:rsid w:val="741B293E"/>
    <w:rsid w:val="7B9A044D"/>
    <w:rsid w:val="7E9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2020-03-03T02:14:00Z</dcterms:created>
  <dc:creator>Administrator</dc:creator>
  <cp:lastModifiedBy>张蓉</cp:lastModifiedBy>
  <dcterms:modified xsi:type="dcterms:W3CDTF">2020-03-10T06:16:58Z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