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20.25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疫情期间：消毒记录。及员工防护是否按时登记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  <w:p>
            <w:pPr>
              <w:bidi w:val="0"/>
              <w:jc w:val="left"/>
              <w:rPr>
                <w:rFonts w:hint="default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</w:rPr>
        <w:t>被考评人（店员）</w:t>
      </w:r>
    </w:p>
    <w:p/>
    <w:p/>
    <w:p/>
    <w:p>
      <w:pPr>
        <w:bidi w:val="0"/>
        <w:jc w:val="left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D31EC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852F6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E8228E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237</Words>
  <Characters>1352</Characters>
  <Lines>11</Lines>
  <Paragraphs>3</Paragraphs>
  <TotalTime>16</TotalTime>
  <ScaleCrop>false</ScaleCrop>
  <LinksUpToDate>false</LinksUpToDate>
  <CharactersWithSpaces>1586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诺</cp:lastModifiedBy>
  <dcterms:modified xsi:type="dcterms:W3CDTF">2020-02-27T03:26:46Z</dcterms:modified>
  <dc:title>店员考核日常工作表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