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重点品种个人完成情况（惠氏、汤臣倍健、中山中智）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val="en-US" w:eastAsia="zh-CN"/>
        </w:rPr>
        <w:t>李甜甜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罗丽</w:t>
      </w:r>
    </w:p>
    <w:p/>
    <w:p/>
    <w:p/>
    <w:p/>
    <w:p>
      <w:pPr>
        <w:ind w:firstLine="1680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</w:rPr>
        <w:t xml:space="preserve">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重点品种个人完成情况（惠氏、汤臣倍健、中山中智）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李甜甜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李忠英</w:t>
      </w:r>
      <w:bookmarkStart w:id="0" w:name="_GoBack"/>
      <w:bookmarkEnd w:id="0"/>
    </w:p>
    <w:p/>
    <w:p>
      <w:pPr>
        <w:jc w:val="left"/>
        <w:rPr>
          <w:sz w:val="28"/>
          <w:szCs w:val="28"/>
        </w:r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重点品种个人完成情况（惠氏、汤臣倍健、中山中智）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李甜甜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曹春燕</w:t>
      </w:r>
    </w:p>
    <w:p/>
    <w:p>
      <w:pPr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3FB6C87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5E020D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855B1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0601E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238</Words>
  <Characters>1361</Characters>
  <Lines>11</Lines>
  <Paragraphs>3</Paragraphs>
  <TotalTime>14</TotalTime>
  <ScaleCrop>false</ScaleCrop>
  <LinksUpToDate>false</LinksUpToDate>
  <CharactersWithSpaces>1596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得过且过</cp:lastModifiedBy>
  <dcterms:modified xsi:type="dcterms:W3CDTF">2020-02-26T03:08:39Z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