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关于开展心血管慢病专业知识培训的通知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为了持续提升员工慢病领域专业知识，更好地为顾客提供疾病解决方案，现公司联合北京诺华制药开展心血管慢病专业知识培训，现将具体培训事宜通知如下：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心血管慢病专业知识及用药指导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2020年11月26日 8:30——8:50 签到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9:00——17:30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highlight w:val="yellow"/>
          <w:lang w:val="en-US" w:eastAsia="zh-CN"/>
        </w:rPr>
        <w:t>请所有参训人员提前学习心衰疾病基础知识（见附件），并熟悉门店心衰药品基本情况。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请各门店提前安排好参训人员班次，确保准时参加本次培训。请参训人员统一着蓝色长袖工作服，戴帽子、头花，女员工化淡妆；请携带学习用笔记本、签字笔。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2020年11月21日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8EF5991"/>
    <w:rsid w:val="12B17F84"/>
    <w:rsid w:val="2FB85FEA"/>
    <w:rsid w:val="6748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张蓉</cp:lastModifiedBy>
  <dcterms:modified xsi:type="dcterms:W3CDTF">2020-11-21T08:58:41Z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