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150" w:afterAutospacing="0"/>
        <w:ind w:left="0" w:firstLine="0"/>
        <w:jc w:val="left"/>
        <w:rPr>
          <w:rFonts w:hint="eastAsia" w:ascii="Helvetica" w:hAnsi="Helvetica" w:eastAsia="宋体" w:cs="Helvetica"/>
          <w:i w:val="0"/>
          <w:caps w:val="0"/>
          <w:color w:val="333333"/>
          <w:spacing w:val="0"/>
          <w:kern w:val="0"/>
          <w:sz w:val="36"/>
          <w:szCs w:val="36"/>
          <w:shd w:val="clear" w:fill="FFFFFF"/>
          <w:lang w:val="en-US" w:eastAsia="zh-CN" w:bidi="ar"/>
        </w:rPr>
      </w:pPr>
      <w:r>
        <w:rPr>
          <w:rFonts w:hint="eastAsia" w:ascii="Helvetica" w:hAnsi="Helvetica" w:eastAsia="宋体" w:cs="Helvetica"/>
          <w:i w:val="0"/>
          <w:caps w:val="0"/>
          <w:color w:val="333333"/>
          <w:spacing w:val="0"/>
          <w:kern w:val="0"/>
          <w:sz w:val="36"/>
          <w:szCs w:val="36"/>
          <w:shd w:val="clear" w:fill="FFFFFF"/>
          <w:lang w:val="en-US" w:eastAsia="zh-CN" w:bidi="ar"/>
        </w:rPr>
        <w:t>国家药监局数据查询中心</w:t>
      </w:r>
    </w:p>
    <w:p>
      <w:pPr>
        <w:keepNext w:val="0"/>
        <w:keepLines w:val="0"/>
        <w:widowControl/>
        <w:suppressLineNumbers w:val="0"/>
        <w:shd w:val="clear" w:fill="FFFFFF"/>
        <w:spacing w:after="150" w:afterAutospacing="0"/>
        <w:ind w:left="0" w:firstLine="0"/>
        <w:jc w:val="left"/>
        <w:rPr>
          <w:rFonts w:hint="eastAsia" w:ascii="Helvetica" w:hAnsi="Helvetica" w:eastAsia="宋体" w:cs="Helvetica"/>
          <w:i w:val="0"/>
          <w:caps w:val="0"/>
          <w:color w:val="333333"/>
          <w:spacing w:val="0"/>
          <w:kern w:val="0"/>
          <w:sz w:val="36"/>
          <w:szCs w:val="36"/>
          <w:shd w:val="clear" w:fill="FFFFFF"/>
          <w:lang w:val="en-US" w:eastAsia="zh-CN" w:bidi="ar"/>
        </w:rPr>
      </w:pPr>
      <w:r>
        <w:rPr>
          <w:rFonts w:hint="eastAsia" w:ascii="Helvetica" w:hAnsi="Helvetica" w:eastAsia="宋体" w:cs="Helvetica"/>
          <w:i w:val="0"/>
          <w:caps w:val="0"/>
          <w:color w:val="333333"/>
          <w:spacing w:val="0"/>
          <w:kern w:val="0"/>
          <w:sz w:val="36"/>
          <w:szCs w:val="36"/>
          <w:shd w:val="clear" w:fill="FFFFFF"/>
          <w:lang w:val="en-US" w:eastAsia="zh-CN" w:bidi="ar"/>
        </w:rPr>
        <w:t>国产非特殊用途化妆品备案服务平台</w:t>
      </w:r>
    </w:p>
    <w:p>
      <w:pPr>
        <w:keepNext w:val="0"/>
        <w:keepLines w:val="0"/>
        <w:widowControl/>
        <w:suppressLineNumbers w:val="0"/>
        <w:shd w:val="clear" w:fill="FFFFFF"/>
        <w:spacing w:after="150" w:afterAutospacing="0"/>
        <w:ind w:left="0" w:firstLine="0"/>
        <w:jc w:val="left"/>
        <w:rPr>
          <w:rFonts w:hint="default" w:ascii="Helvetica" w:hAnsi="Helvetica" w:eastAsia="Helvetica" w:cs="Helvetica"/>
          <w:i w:val="0"/>
          <w:caps w:val="0"/>
          <w:color w:val="333333"/>
          <w:spacing w:val="0"/>
          <w:kern w:val="0"/>
          <w:sz w:val="36"/>
          <w:szCs w:val="36"/>
          <w:shd w:val="clear" w:fill="FFFFFF"/>
          <w:lang w:val="en-US" w:eastAsia="zh-CN" w:bidi="ar"/>
        </w:rPr>
      </w:pPr>
      <w:r>
        <w:rPr>
          <w:rFonts w:hint="eastAsia" w:ascii="Helvetica" w:hAnsi="Helvetica" w:eastAsia="Helvetica" w:cs="Helvetica"/>
          <w:i w:val="0"/>
          <w:caps w:val="0"/>
          <w:color w:val="333333"/>
          <w:spacing w:val="0"/>
          <w:kern w:val="0"/>
          <w:sz w:val="36"/>
          <w:szCs w:val="36"/>
          <w:shd w:val="clear" w:fill="FFFFFF"/>
          <w:lang w:val="en-US" w:eastAsia="zh-CN" w:bidi="ar"/>
        </w:rPr>
        <w:t>化妆品备案查询网址：</w:t>
      </w:r>
      <w:r>
        <w:rPr>
          <w:rFonts w:hint="default" w:ascii="Helvetica" w:hAnsi="Helvetica" w:eastAsia="Helvetica" w:cs="Helvetica"/>
          <w:i w:val="0"/>
          <w:caps w:val="0"/>
          <w:color w:val="333333"/>
          <w:spacing w:val="0"/>
          <w:kern w:val="0"/>
          <w:sz w:val="36"/>
          <w:szCs w:val="36"/>
          <w:shd w:val="clear" w:fill="FFFFFF"/>
          <w:lang w:val="en-US" w:eastAsia="zh-CN" w:bidi="ar"/>
        </w:rPr>
        <w:t>http://125.35.6.80:8181/ftban/fw.jsp</w:t>
      </w:r>
    </w:p>
    <w:p>
      <w:pPr>
        <w:keepNext w:val="0"/>
        <w:keepLines w:val="0"/>
        <w:widowControl/>
        <w:suppressLineNumbers w:val="0"/>
        <w:shd w:val="clear" w:fill="FFFFFF"/>
        <w:spacing w:after="150" w:afterAutospacing="0"/>
        <w:ind w:left="0" w:firstLine="0"/>
        <w:jc w:val="left"/>
        <w:rPr>
          <w:rFonts w:ascii="Helvetica" w:hAnsi="Helvetica" w:eastAsia="Helvetica" w:cs="Helvetica"/>
          <w:i w:val="0"/>
          <w:caps w:val="0"/>
          <w:color w:val="333333"/>
          <w:spacing w:val="0"/>
          <w:sz w:val="36"/>
          <w:szCs w:val="36"/>
        </w:rPr>
      </w:pPr>
      <w:r>
        <w:rPr>
          <w:rFonts w:hint="default" w:ascii="Helvetica" w:hAnsi="Helvetica" w:eastAsia="Helvetica" w:cs="Helvetica"/>
          <w:i w:val="0"/>
          <w:caps w:val="0"/>
          <w:color w:val="333333"/>
          <w:spacing w:val="0"/>
          <w:kern w:val="0"/>
          <w:sz w:val="36"/>
          <w:szCs w:val="36"/>
          <w:shd w:val="clear" w:fill="FFFFFF"/>
          <w:lang w:val="en-US" w:eastAsia="zh-CN" w:bidi="ar"/>
        </w:rPr>
        <w:t>化妆品卫生监督条例全文</w:t>
      </w:r>
    </w:p>
    <w:p>
      <w:pPr>
        <w:keepNext w:val="0"/>
        <w:keepLines w:val="0"/>
        <w:widowControl/>
        <w:suppressLineNumbers w:val="0"/>
        <w:pBdr>
          <w:bottom w:val="none" w:color="auto" w:sz="0" w:space="0"/>
        </w:pBdr>
        <w:shd w:val="clear" w:fill="FFFFFF"/>
        <w:ind w:left="0" w:firstLine="0"/>
        <w:jc w:val="left"/>
        <w:rPr>
          <w:rFonts w:hint="eastAsia" w:ascii="宋体" w:hAnsi="宋体" w:eastAsia="宋体" w:cs="宋体"/>
          <w:i w:val="0"/>
          <w:caps w:val="0"/>
          <w:color w:val="999999"/>
          <w:spacing w:val="0"/>
          <w:sz w:val="24"/>
          <w:szCs w:val="24"/>
        </w:rPr>
      </w:pPr>
      <w:r>
        <w:rPr>
          <w:rFonts w:hint="eastAsia" w:ascii="宋体" w:hAnsi="宋体" w:eastAsia="宋体" w:cs="宋体"/>
          <w:i w:val="0"/>
          <w:caps w:val="0"/>
          <w:color w:val="666666"/>
          <w:spacing w:val="0"/>
          <w:kern w:val="0"/>
          <w:sz w:val="24"/>
          <w:szCs w:val="24"/>
          <w:shd w:val="clear" w:fill="FFFFFF"/>
          <w:lang w:val="en-US" w:eastAsia="zh-CN" w:bidi="ar"/>
        </w:rPr>
        <w:t>第十条　生产特殊用途的化妆品,必须经国务院卫生行政部门批准,取得批准文号后方可生产。</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highlight w:val="yellow"/>
          <w:u w:val="single"/>
          <w:shd w:val="clear" w:fill="FFFFFF"/>
          <w:lang w:val="en-US" w:eastAsia="zh-CN" w:bidi="ar"/>
        </w:rPr>
        <w:t>特殊用途化妆品是指用于育发、染发、烫发、脱毛、美乳、健美、除臭、祛斑、防晒的化妆品。</w:t>
      </w:r>
      <w:r>
        <w:rPr>
          <w:rFonts w:hint="eastAsia" w:ascii="宋体" w:hAnsi="宋体" w:eastAsia="宋体" w:cs="宋体"/>
          <w:i w:val="0"/>
          <w:caps w:val="0"/>
          <w:color w:val="666666"/>
          <w:spacing w:val="0"/>
          <w:kern w:val="0"/>
          <w:sz w:val="24"/>
          <w:szCs w:val="24"/>
          <w:highlight w:val="yellow"/>
          <w:shd w:val="clear" w:fill="FFFFFF"/>
          <w:lang w:val="en-US" w:eastAsia="zh-CN" w:bidi="ar"/>
        </w:rPr>
        <w:br w:type="textWrapping"/>
      </w:r>
      <w:r>
        <w:rPr>
          <w:rFonts w:hint="eastAsia" w:ascii="宋体" w:hAnsi="宋体" w:eastAsia="宋体" w:cs="宋体"/>
          <w:i w:val="0"/>
          <w:caps w:val="0"/>
          <w:color w:val="666666"/>
          <w:spacing w:val="0"/>
          <w:kern w:val="0"/>
          <w:sz w:val="24"/>
          <w:szCs w:val="24"/>
          <w:highlight w:val="yellow"/>
          <w:u w:val="single"/>
          <w:shd w:val="clear" w:fill="FFFFFF"/>
          <w:lang w:val="en-US" w:eastAsia="zh-CN" w:bidi="ar"/>
        </w:rPr>
        <w:t>第十二条　化妆品标签上应当注明产品名称、厂名,并注明生产企业卫生许可证编号；小包装或者说明书上应当注明生产日期和有效使用期限。特殊用途的化妆品,还应当注明批准文号。</w:t>
      </w:r>
    </w:p>
    <w:p>
      <w:pPr>
        <w:keepNext w:val="0"/>
        <w:keepLines w:val="0"/>
        <w:widowControl/>
        <w:suppressLineNumbers w:val="0"/>
        <w:pBdr>
          <w:bottom w:val="none" w:color="auto" w:sz="0" w:space="0"/>
        </w:pBdr>
        <w:shd w:val="clear" w:fill="FFFFFF"/>
        <w:ind w:left="0" w:firstLine="0"/>
        <w:jc w:val="left"/>
        <w:rPr>
          <w:rFonts w:hint="eastAsia" w:ascii="宋体" w:hAnsi="宋体" w:eastAsia="宋体" w:cs="宋体"/>
          <w:i w:val="0"/>
          <w:caps w:val="0"/>
          <w:color w:val="999999"/>
          <w:spacing w:val="0"/>
          <w:sz w:val="24"/>
          <w:szCs w:val="24"/>
        </w:rPr>
      </w:pPr>
    </w:p>
    <w:p>
      <w:pPr>
        <w:keepNext w:val="0"/>
        <w:keepLines w:val="0"/>
        <w:widowControl/>
        <w:suppressLineNumbers w:val="0"/>
        <w:pBdr>
          <w:bottom w:val="none" w:color="auto" w:sz="0" w:space="0"/>
        </w:pBdr>
        <w:shd w:val="clear" w:fill="FFFFFF"/>
        <w:ind w:left="0" w:firstLine="0"/>
        <w:jc w:val="left"/>
        <w:rPr>
          <w:rFonts w:hint="eastAsia" w:ascii="宋体" w:hAnsi="宋体" w:eastAsia="宋体" w:cs="宋体"/>
          <w:i w:val="0"/>
          <w:caps w:val="0"/>
          <w:color w:val="999999"/>
          <w:spacing w:val="0"/>
          <w:sz w:val="24"/>
          <w:szCs w:val="24"/>
        </w:rPr>
      </w:pPr>
    </w:p>
    <w:p>
      <w:pPr>
        <w:keepNext w:val="0"/>
        <w:keepLines w:val="0"/>
        <w:widowControl/>
        <w:suppressLineNumbers w:val="0"/>
        <w:shd w:val="clear" w:fill="FFFFFF"/>
        <w:spacing w:after="210" w:afterAutospacing="0" w:line="27" w:lineRule="atLeast"/>
        <w:ind w:left="0" w:firstLine="0"/>
        <w:jc w:val="left"/>
        <w:rPr>
          <w:rFonts w:hint="eastAsia" w:ascii="宋体" w:hAnsi="宋体" w:eastAsia="宋体" w:cs="宋体"/>
          <w:i w:val="0"/>
          <w:caps w:val="0"/>
          <w:color w:val="666666"/>
          <w:spacing w:val="0"/>
          <w:sz w:val="24"/>
          <w:szCs w:val="24"/>
        </w:rPr>
      </w:pPr>
      <w:r>
        <w:rPr>
          <w:rFonts w:hint="eastAsia" w:ascii="宋体" w:hAnsi="宋体" w:eastAsia="宋体" w:cs="宋体"/>
          <w:b/>
          <w:i w:val="0"/>
          <w:caps w:val="0"/>
          <w:color w:val="666666"/>
          <w:spacing w:val="0"/>
          <w:kern w:val="0"/>
          <w:sz w:val="24"/>
          <w:szCs w:val="24"/>
          <w:shd w:val="clear" w:fill="FFFFFF"/>
          <w:lang w:val="en-US" w:eastAsia="zh-CN" w:bidi="ar"/>
        </w:rPr>
        <w:t>第一章　总则</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    第一条　为加强化妆品的卫生监督,保证化妆品的卫生质量和使用安全,保障消费者健康,制定本条例。</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第二条　本条例所称的化妆品,是指以涂擦、喷洒或者其他类似的方法,散布于人体表面任何部位（皮肤、毛发、指甲、口唇等）,以达到清洁、消除不良气味、护肤、美容和修饰目的的日用化学工业产品。</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第三条　国家实行化妆品卫生监督制度。国务院卫生行政部门主管全国化妆品的卫生监督工作,县以上地方各级人民政府的卫生行政部门主管本辖区内化妆品的卫生监督工作。</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第四条　凡从事化妆品生产、经营的单位和个人都必须遵守本条例。</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b/>
          <w:i w:val="0"/>
          <w:caps w:val="0"/>
          <w:color w:val="666666"/>
          <w:spacing w:val="0"/>
          <w:kern w:val="0"/>
          <w:sz w:val="24"/>
          <w:szCs w:val="24"/>
          <w:shd w:val="clear" w:fill="FFFFFF"/>
          <w:lang w:val="en-US" w:eastAsia="zh-CN" w:bidi="ar"/>
        </w:rPr>
        <w:t>第二章　化妆品生产的卫生监督</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    第五条　对化妆品生产企业的卫生监督实行卫生许可证制度。</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《化妆品生产企业卫生许可证》由省、自治区、直辖市卫生行政部门批准并颁发。《化妆品生产企业卫生许可证》有效期四年,每2年复核1次。</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未取得《化妆品生产企业卫生许可证》的单位,不得从事化妆品生产。</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第六条　化妆品生产企业必须符合下列卫生要求：</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（一）生产企业应当建在清洁区域内,与有毒、有害场所保持符合卫生要求的间距。</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（二）生产企业厂房的建筑应当坚固、清洁。车间内天花板、墙壁、地面应当采用光洁建筑材料,应当具有良好的采光（或照明）,并应当具有防止和消除鼠害和其他有害昆虫及其孳生条件的设施和措施。</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（三）生产企业应当设有与产品品种、数量相适应的化妆品原料、加工、包装、贮存等厂房或场所。</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（四）生产车间应当有适合产品特点的相应的生产设施,工艺规程应当符合卫生要求。</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（五）生产企业必须具有能对所生产的化妆品进行微生物检验的仪器设备和检验人员。</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第七条　直接从事化妆品生产的人员,必须每年进行健康检查,取得健康证后方可从事化妆品的生产活动。</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凡患有手癣、指甲癣、手部湿疹、发生于手部的银屑病或者鳞屑、渗出性皮肤病以及患有痢疾、伤寒、病毒性肝炎、活动性肺结核等传染病的人员,不得直接从事化妆品生产活</w:t>
      </w:r>
      <w:bookmarkStart w:id="0" w:name="_GoBack"/>
      <w:bookmarkEnd w:id="0"/>
      <w:r>
        <w:rPr>
          <w:rFonts w:hint="eastAsia" w:ascii="宋体" w:hAnsi="宋体" w:eastAsia="宋体" w:cs="宋体"/>
          <w:i w:val="0"/>
          <w:caps w:val="0"/>
          <w:color w:val="666666"/>
          <w:spacing w:val="0"/>
          <w:kern w:val="0"/>
          <w:sz w:val="24"/>
          <w:szCs w:val="24"/>
          <w:shd w:val="clear" w:fill="FFFFFF"/>
          <w:lang w:val="en-US" w:eastAsia="zh-CN" w:bidi="ar"/>
        </w:rPr>
        <w:t>动。</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第八条　生产化妆品所需的原料、辅料以及直接接触化妆品的容器和包装材料必须符合国家卫生标准。</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第九条　使用化妆品新原料生产化妆品,必须经国务院卫生行政部门批准。</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化妆品新原料是指在国内首次使用于化妆品生产的天然或人工原料。</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第十条　生产特殊用途的化妆品,必须经国务院卫生行政部门批准,取得批准文号后方可生产。</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highlight w:val="yellow"/>
          <w:u w:val="single"/>
          <w:shd w:val="clear" w:fill="FFFFFF"/>
          <w:lang w:val="en-US" w:eastAsia="zh-CN" w:bidi="ar"/>
        </w:rPr>
        <w:t>特殊用途化妆品是指用于育发、染发、烫发、脱毛、美乳、健美、除臭、祛斑、防晒的化妆品。</w:t>
      </w:r>
      <w:r>
        <w:rPr>
          <w:rFonts w:hint="eastAsia" w:ascii="宋体" w:hAnsi="宋体" w:eastAsia="宋体" w:cs="宋体"/>
          <w:i w:val="0"/>
          <w:caps w:val="0"/>
          <w:color w:val="666666"/>
          <w:spacing w:val="0"/>
          <w:kern w:val="0"/>
          <w:sz w:val="24"/>
          <w:szCs w:val="24"/>
          <w:highlight w:val="yellow"/>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第十一条　生产企业在化妆品投放市场前,必须按照国家《化妆品卫生标准》对产品进行卫生质量检验,对质量合格的产品应当附有合格标记。未经检验或者不符合卫生标准的产品不得出厂。</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highlight w:val="yellow"/>
          <w:u w:val="single"/>
          <w:shd w:val="clear" w:fill="FFFFFF"/>
          <w:lang w:val="en-US" w:eastAsia="zh-CN" w:bidi="ar"/>
        </w:rPr>
        <w:t>第十二条　化妆品标签上应当注明产品名称、厂名,并注明生产企业卫生许可证编号；小包装或者说明书上应当注明生产日期和有效使用期限。特殊用途的化妆品,还应当注明批准文号。</w:t>
      </w:r>
      <w:r>
        <w:rPr>
          <w:rFonts w:hint="eastAsia" w:ascii="宋体" w:hAnsi="宋体" w:eastAsia="宋体" w:cs="宋体"/>
          <w:i w:val="0"/>
          <w:caps w:val="0"/>
          <w:color w:val="666666"/>
          <w:spacing w:val="0"/>
          <w:kern w:val="0"/>
          <w:sz w:val="24"/>
          <w:szCs w:val="24"/>
          <w:shd w:val="clear" w:fill="FFFFFF"/>
          <w:lang w:val="en-US" w:eastAsia="zh-CN" w:bidi="ar"/>
        </w:rPr>
        <w:t>对可能引起不良反应的化妆品,说明书上应当注明使用方法、注意事项。</w:t>
      </w:r>
      <w:r>
        <w:rPr>
          <w:rFonts w:hint="eastAsia" w:ascii="宋体" w:hAnsi="宋体" w:eastAsia="宋体" w:cs="宋体"/>
          <w:i w:val="0"/>
          <w:caps w:val="0"/>
          <w:color w:val="666666"/>
          <w:spacing w:val="0"/>
          <w:kern w:val="0"/>
          <w:sz w:val="24"/>
          <w:szCs w:val="24"/>
          <w:shd w:val="clear" w:fill="FFFFFF"/>
          <w:lang w:val="en-US" w:eastAsia="zh-CN" w:bidi="ar"/>
        </w:rPr>
        <w:br w:type="textWrapping"/>
      </w:r>
      <w:r>
        <w:rPr>
          <w:rFonts w:hint="eastAsia" w:ascii="宋体" w:hAnsi="宋体" w:eastAsia="宋体" w:cs="宋体"/>
          <w:i w:val="0"/>
          <w:caps w:val="0"/>
          <w:color w:val="666666"/>
          <w:spacing w:val="0"/>
          <w:kern w:val="0"/>
          <w:sz w:val="24"/>
          <w:szCs w:val="24"/>
          <w:shd w:val="clear" w:fill="FFFFFF"/>
          <w:lang w:val="en-US" w:eastAsia="zh-CN" w:bidi="ar"/>
        </w:rPr>
        <w:t>化妆品标签、小包装或者说明书上不得注有适应症,不得宣传疗效,不得使用医疗术语。</w:t>
      </w:r>
    </w:p>
    <w:p>
      <w:pPr>
        <w:rPr>
          <w:rFonts w:hint="eastAsia" w:ascii="宋体" w:hAnsi="宋体" w:eastAsia="宋体" w:cs="宋体"/>
          <w:i w:val="0"/>
          <w:caps w:val="0"/>
          <w:color w:val="666666"/>
          <w:spacing w:val="0"/>
          <w:sz w:val="24"/>
          <w:szCs w:val="24"/>
          <w:shd w:val="clear" w:fill="FFFFFF"/>
        </w:rPr>
      </w:pPr>
      <w:r>
        <w:rPr>
          <w:rFonts w:hint="eastAsia" w:ascii="宋体" w:hAnsi="宋体" w:eastAsia="宋体" w:cs="宋体"/>
          <w:i w:val="0"/>
          <w:caps w:val="0"/>
          <w:color w:val="666666"/>
          <w:spacing w:val="0"/>
          <w:sz w:val="24"/>
          <w:szCs w:val="24"/>
          <w:shd w:val="clear" w:fill="FFFFFF"/>
        </w:rPr>
        <w:t>第三章　化妆品经营的卫生监督</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    第十三条　化妆品经营单位和个人不得销售下列化妆品：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（一）未取得《化妆品生产企业卫生许可证》的企业所生产的化妆品；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（二）无质量合格标记的化妆品；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（三）标签、小包装或者说明书不符合本条例第十二条规定的化妆品；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（四）未取得批准文号的特殊用途化妆品；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（五）超过使用期限的化妆品。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第十四条　化妆品的广告宣传不得有下列内容：</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（一）化妆品名称、制法、效用或者性能有虚假夸大的；</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（二）使用他人名义保证或以暗示方法使人误解其效用的；</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（三）宣传医疗作用的。</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第十五条　首次进口的化妆品,进口单位必须提供该化妆品的说明书、质量标准、检验方法等有关资料和样品以及出口国（地区）批准生产的证明文件,经国务院卫生行政部门批准,方可签定进口合同。</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第十六条　进口的化妆品,必须经国家商检部门检验；检验合格的,方准进口。</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个人自用进口的少量化妆品,按照海关规定办理进口手续。</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b/>
          <w:i w:val="0"/>
          <w:caps w:val="0"/>
          <w:color w:val="666666"/>
          <w:spacing w:val="0"/>
          <w:sz w:val="24"/>
          <w:szCs w:val="24"/>
          <w:shd w:val="clear" w:fill="FFFFFF"/>
        </w:rPr>
        <w:t>第四章　化妆品卫生监督机构与职责</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    第十七条　各级卫生行政部门行使化妆品卫生监督职责,并指定化妆品卫生监督检验机构,负责本辖区内化妆品的监督检验工作。</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第十八条　国务院卫生行政部门聘请科研、医疗、生产、卫生管理等有关专家组成化妆品安全性评审组,对进口化妆品、特殊用途的化妆品和化妆品新原料进行安全性评审,对化妆品引起的重大事故进行技术鉴定。</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第十九条　各级卫生行政部门设化妆品卫生监督员,对化妆品实施卫生监督。</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化妆品卫生监督员,由省、自治区、直辖市卫生行政部门和国务院卫生行政部门,从符合条件的卫生专业人员中聘任,并发给其证章和证件。</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第二十条　化妆品卫生监督员在实施化妆品卫生监督时,应当佩戴证章,出示证件。</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化妆品卫生监督员对生产企业提供的技术资料应当负责保密。</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第二十一条　化妆品卫生监督员有权按照国家规定向生产企业和经营单位抽检样品,索取与卫生监督有关的安全性资料,任何单位不得拒绝、隐瞒和提供假材料。</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第二十二条　各级卫生行政部门和化妆品卫生监督员及卫生监督检验机构不得以技术咨询、技术服务等方式参与生产、销售化妆品,不得监制化妆品。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第二十三条　对因使用化妆品引起不良反应的病例,各医疗单位应当向当地卫生行政部门报告。</w:t>
      </w:r>
    </w:p>
    <w:p>
      <w:pPr>
        <w:rPr>
          <w:rFonts w:hint="eastAsia" w:ascii="宋体" w:hAnsi="宋体" w:eastAsia="宋体" w:cs="宋体"/>
          <w:i w:val="0"/>
          <w:caps w:val="0"/>
          <w:color w:val="666666"/>
          <w:spacing w:val="0"/>
          <w:sz w:val="24"/>
          <w:szCs w:val="24"/>
          <w:shd w:val="clear" w:fill="FFFFFF"/>
        </w:rPr>
      </w:pPr>
    </w:p>
    <w:p>
      <w:pPr>
        <w:numPr>
          <w:ilvl w:val="0"/>
          <w:numId w:val="1"/>
        </w:numPr>
        <w:spacing w:after="240" w:afterAutospacing="0"/>
        <w:rPr>
          <w:rFonts w:hint="eastAsia" w:ascii="宋体" w:hAnsi="宋体" w:eastAsia="宋体" w:cs="宋体"/>
          <w:i w:val="0"/>
          <w:caps w:val="0"/>
          <w:color w:val="666666"/>
          <w:spacing w:val="0"/>
          <w:sz w:val="24"/>
          <w:szCs w:val="24"/>
          <w:shd w:val="clear" w:fill="FFFFFF"/>
        </w:rPr>
      </w:pPr>
      <w:r>
        <w:rPr>
          <w:rFonts w:hint="eastAsia" w:ascii="宋体" w:hAnsi="宋体" w:eastAsia="宋体" w:cs="宋体"/>
          <w:i w:val="0"/>
          <w:caps w:val="0"/>
          <w:color w:val="666666"/>
          <w:spacing w:val="0"/>
          <w:sz w:val="24"/>
          <w:szCs w:val="24"/>
          <w:shd w:val="clear" w:fill="FFFFFF"/>
        </w:rPr>
        <w:t>罚则</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    第二十四条　未取得《化妆品生产企业卫生许可证》的企业擅自生产化妆品的,责令该企业停产,没收产品及违法所得,并且可以处违法所得3到5倍的罚款。</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第二十五条　生产未取得批准文号的特殊用途的化妆品,或者使用化妆品禁用原料和未经批准的化妆品新原料的,没收产品及违法所得,处违法所得3到5倍的罚款,并且可以责令该企业停产或者吊销《化妆品生产企业卫生许可证》。</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第二十六条　进口或者销售未经批准或者检验的进口化妆品的,没收产品及违法所得,并且可以处违法所得3到5倍的罚款。</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对已取得批准文号的生产特殊用途化妆品的企业,违反本条例规定,情节严重的,可以撤销产品的批准文号。</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第二十七条　生产或者销售不符合国家《化妆品卫生标准》的化妆品的,没收产品及违法所得,并且可以处违法所得3到5倍的罚款。</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第二十八条　对违反本条例其他有关规定的,处以警告,责令限期改进；情节严重的,对生产企业,可以责令该企业停产或者吊销《化妆品生产企业卫生许可证》,对经营单位,可以责令其停止经营,没收违法所得,并且可以处违法所得2到3倍的罚款。</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第二十九条　本条例规定的行政处罚,由县级以上卫生行政部门决定。违反本条例第十四条有关广告管理的行政处罚,由工商行政管理部门决定。</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吊销《化妆品生产企业卫生许可证》的处罚由省、自治区、直辖市卫生行政部门决定；撤销特殊用途化妆品批准文号的处罚由国务院卫生行政部门决定。</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罚款及没收违法所得全部上交国库。没收的产品,由卫生行政部门监督处理。</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第三十条　当事人对卫生行政部门的行政处罚决定不服的,可以在收到通知书次日起15日内向上一级卫生行政部门申请复议。上一级卫生行政部门应当在30日内给予答复。当事人对上一级卫生行政部门复议决定不服的,可以在收到复议通知书次日起15日内向人民法院起诉。但对卫生行政部门所作出的没收产品及责令停产的处罚决定必须立即执行。当事人对处罚决定不执行,逾期又不起诉的,卫生行政部门可以申请人民法院强制执行。</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第三十一条　对违反本条例造成人体损伤或者发生中毒事故的,有直接责任的生产企业和经营单位或者个人应负损害赔偿责任。</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对造成严重后果,构成犯罪的,由司法机关依法追究刑事责任。</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第三十二条　化妆品卫生监督员滥用职权,营私舞弊以及泄露企业提供的技术资料的,由卫生行政部门给予行政处分,造成严重后果,构成犯罪的,由司法机关依法追究刑事责任。</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b/>
          <w:i w:val="0"/>
          <w:caps w:val="0"/>
          <w:color w:val="666666"/>
          <w:spacing w:val="0"/>
          <w:sz w:val="24"/>
          <w:szCs w:val="24"/>
          <w:shd w:val="clear" w:fill="FFFFFF"/>
        </w:rPr>
        <w:t>第六章　附则</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    第三十三条　中国人民解放军所属单位生产的投放市场的化妆品的卫生监督,依照本条例执行。</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第三十四条　本条例由国务院卫生行政部门负责解释；实施细则由国务院卫生行政部门制定。</w:t>
      </w:r>
      <w:r>
        <w:rPr>
          <w:rFonts w:hint="eastAsia" w:ascii="宋体" w:hAnsi="宋体" w:eastAsia="宋体" w:cs="宋体"/>
          <w:i w:val="0"/>
          <w:caps w:val="0"/>
          <w:color w:val="666666"/>
          <w:spacing w:val="0"/>
          <w:sz w:val="24"/>
          <w:szCs w:val="24"/>
          <w:shd w:val="clear" w:fill="FFFFFF"/>
        </w:rPr>
        <w:br w:type="textWrapping"/>
      </w:r>
      <w:r>
        <w:rPr>
          <w:rFonts w:hint="eastAsia" w:ascii="宋体" w:hAnsi="宋体" w:eastAsia="宋体" w:cs="宋体"/>
          <w:i w:val="0"/>
          <w:caps w:val="0"/>
          <w:color w:val="666666"/>
          <w:spacing w:val="0"/>
          <w:sz w:val="24"/>
          <w:szCs w:val="24"/>
          <w:shd w:val="clear" w:fill="FFFFFF"/>
        </w:rPr>
        <w:t>第三十五条　本条例自1990年1月1日起施行。</w:t>
      </w:r>
    </w:p>
    <w:p>
      <w:pPr>
        <w:widowControl w:val="0"/>
        <w:numPr>
          <w:ilvl w:val="0"/>
          <w:numId w:val="0"/>
        </w:numPr>
        <w:spacing w:after="240" w:afterAutospacing="0"/>
        <w:jc w:val="both"/>
        <w:rPr>
          <w:rFonts w:hint="eastAsia" w:ascii="宋体" w:hAnsi="宋体" w:eastAsia="宋体" w:cs="宋体"/>
          <w:i w:val="0"/>
          <w:caps w:val="0"/>
          <w:color w:val="666666"/>
          <w:spacing w:val="0"/>
          <w:sz w:val="24"/>
          <w:szCs w:val="24"/>
          <w:shd w:val="clear" w:fill="FFFFFF"/>
        </w:rPr>
      </w:pPr>
    </w:p>
    <w:p>
      <w:pPr>
        <w:rPr>
          <w:rFonts w:hint="eastAsia" w:ascii="宋体" w:hAnsi="宋体" w:eastAsia="宋体" w:cs="宋体"/>
          <w:i w:val="0"/>
          <w:caps w:val="0"/>
          <w:color w:val="666666"/>
          <w:spacing w:val="0"/>
          <w:sz w:val="24"/>
          <w:szCs w:val="24"/>
          <w:shd w:val="clear" w:fill="FFFFFF"/>
        </w:rPr>
      </w:pPr>
    </w:p>
    <w:p>
      <w:pPr>
        <w:rPr>
          <w:rFonts w:hint="default" w:ascii="Helvetica" w:hAnsi="Helvetica" w:eastAsia="Helvetica" w:cs="Helvetica"/>
          <w:i w:val="0"/>
          <w:caps w:val="0"/>
          <w:color w:val="666666"/>
          <w:spacing w:val="0"/>
          <w:sz w:val="21"/>
          <w:szCs w:val="21"/>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EA06"/>
    <w:multiLevelType w:val="singleLevel"/>
    <w:tmpl w:val="0DEDEA06"/>
    <w:lvl w:ilvl="0" w:tentative="0">
      <w:start w:val="5"/>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109D2"/>
    <w:rsid w:val="1179762B"/>
    <w:rsid w:val="15E7542D"/>
    <w:rsid w:val="231502B1"/>
    <w:rsid w:val="2CF06AAB"/>
    <w:rsid w:val="4FF410AC"/>
    <w:rsid w:val="518D7A21"/>
    <w:rsid w:val="539A484F"/>
    <w:rsid w:val="6F0D2CA2"/>
    <w:rsid w:val="6F7F2FB4"/>
    <w:rsid w:val="72B4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2019-09-26T03:39:44Z</cp:lastPrinted>
  <dcterms:modified xsi:type="dcterms:W3CDTF">2019-09-26T03:54:04Z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