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106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云南白药牙膏品种的退货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因社保政策原因，</w:t>
      </w:r>
      <w:r>
        <w:rPr>
          <w:rFonts w:hint="eastAsia"/>
          <w:sz w:val="28"/>
          <w:szCs w:val="28"/>
          <w:lang w:val="en-US" w:eastAsia="zh-CN"/>
        </w:rPr>
        <w:t>现通知门店按附件中的货品按退货要求，于2019年9月26日前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69515557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9月19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19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721B"/>
    <w:rsid w:val="47D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嗨·girl</cp:lastModifiedBy>
  <dcterms:modified xsi:type="dcterms:W3CDTF">2019-09-19T10:07:56Z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