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48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2249" w:firstLineChars="7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b/>
          <w:bCs/>
          <w:sz w:val="32"/>
          <w:szCs w:val="32"/>
          <w:lang w:eastAsia="zh-CN"/>
        </w:rPr>
        <w:t>关于易善复</w:t>
      </w:r>
      <w:r>
        <w:rPr>
          <w:rFonts w:hint="eastAsia"/>
          <w:b/>
          <w:bCs/>
          <w:sz w:val="32"/>
          <w:szCs w:val="32"/>
        </w:rPr>
        <w:t>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1589" w:tblpY="176"/>
        <w:tblOverlap w:val="never"/>
        <w:tblW w:w="963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1590"/>
        <w:gridCol w:w="735"/>
        <w:gridCol w:w="555"/>
        <w:gridCol w:w="1215"/>
        <w:gridCol w:w="945"/>
        <w:gridCol w:w="35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零售价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店员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及时晒单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奖励政策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（元/盒）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119652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多烯磷脂酰胆碱胶囊(易善复)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228mgx36粒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赛诺菲(北京)制药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72.5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2"/>
              </w:numPr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单盒奖励3元/盒，疗程销售5盒以上（含5盒）奖励6元/盒。</w:t>
            </w:r>
          </w:p>
          <w:p>
            <w:pPr>
              <w:pStyle w:val="2"/>
              <w:widowControl/>
              <w:numPr>
                <w:ilvl w:val="0"/>
                <w:numId w:val="2"/>
              </w:numPr>
              <w:spacing w:beforeAutospacing="0" w:afterAutospacing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9月大型促销活动期间（中秋节/教师节:9.7-9.9，国庆节:9.21-9.23）奖励提升为:单盒奖励5元/盒，疗程销售5盒以上（含5盒）奖励10元/盒。</w:t>
            </w:r>
          </w:p>
        </w:tc>
      </w:tr>
    </w:tbl>
    <w:p>
      <w:pPr>
        <w:numPr>
          <w:ilvl w:val="0"/>
          <w:numId w:val="1"/>
        </w:numPr>
        <w:tabs>
          <w:tab w:val="left" w:pos="7385"/>
        </w:tabs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门店奖励：</w:t>
      </w:r>
    </w:p>
    <w:p>
      <w:pPr>
        <w:numPr>
          <w:ilvl w:val="0"/>
          <w:numId w:val="3"/>
        </w:numPr>
        <w:rPr>
          <w:rFonts w:hint="default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>销售排名奖励：活动当月，销售排名前10的门店分别给予排名前5名的门店200元/店；排名6-10的门店奖励100元</w:t>
      </w:r>
    </w:p>
    <w:p>
      <w:pPr>
        <w:numPr>
          <w:ilvl w:val="0"/>
          <w:numId w:val="3"/>
        </w:numPr>
        <w:rPr>
          <w:rFonts w:hint="default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>破冰奖励：针对8月没有销售的门店开展破冰奖励，月销售突破   5盒的门店额外奖励50元/店；</w:t>
      </w:r>
    </w:p>
    <w:p>
      <w:pPr>
        <w:numPr>
          <w:ilvl w:val="0"/>
          <w:numId w:val="3"/>
        </w:numPr>
        <w:rPr>
          <w:rFonts w:hint="default"/>
          <w:b/>
          <w:bCs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>冲刺奖励：月销售大于30盒的门店额外奖励，每店100元；大于50盒的门店额外奖励200元/店</w:t>
      </w:r>
      <w:r>
        <w:rPr>
          <w:rFonts w:hint="eastAsia"/>
          <w:b/>
          <w:bCs/>
          <w:i w:val="0"/>
          <w:iCs w:val="0"/>
          <w:sz w:val="28"/>
          <w:szCs w:val="28"/>
          <w:u w:val="none"/>
          <w:lang w:val="en-US" w:eastAsia="zh-CN"/>
        </w:rPr>
        <w:t>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>增量奖（以下门店完成定额任务即可享受额外奖励）</w:t>
      </w:r>
    </w:p>
    <w:tbl>
      <w:tblPr>
        <w:tblStyle w:val="3"/>
        <w:tblW w:w="77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0"/>
        <w:gridCol w:w="1613"/>
        <w:gridCol w:w="25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9月任务（盒）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额外奖励（与晒单奖励重复享受）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成都市四川太极大药房连锁有限公司旗舰店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四川太极浆洗街药店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四川太极大药房邛崃中心店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太极医药连锁新繁镇繁江北路药店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四川太极大药房新津五津西路店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四川太极大药房尚贤街店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四川太极青羊区十二桥店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成都市四川太极大药房连锁有限公司北东街店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成都成汉太极大药房有限公司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四川太极大药房长安大道店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四川太极武侯区顺和街店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青羊区光华村药店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四川太极大药房邓双岷江店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四川太极通盈街药店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四川太极大药房内蒙古大道店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太极医药连锁银河北街药店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太极医药连锁马超东路店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太极医药连锁土龙路药店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四川太极锦江区观音桥街药店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太极医药连锁崔家店路药店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四川太极青羊区浣花滨河路药店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四川太极青羊区光华药店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四川太极武侯区科华街药店 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四川太极锦江区劼人路药店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四川太极锦江区静明路药店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</w:tbl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四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重点单品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品牌月突破群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以每日晒单的形式进行发放，门店奖励活动结束后由运营部统一造发：</w:t>
      </w:r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门店有不清楚的事宜，请电话咨询采购部，电话：69515557</w:t>
      </w:r>
    </w:p>
    <w:p>
      <w:pPr>
        <w:spacing w:line="360" w:lineRule="auto"/>
        <w:ind w:right="-313" w:rightChars="-149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right="-313" w:rightChars="-149"/>
        <w:rPr>
          <w:rFonts w:hint="default"/>
          <w:sz w:val="28"/>
          <w:szCs w:val="28"/>
          <w:lang w:val="en-US" w:eastAsia="zh-CN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  <w:bookmarkStart w:id="0" w:name="_GoBack"/>
      <w:bookmarkEnd w:id="0"/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Cs w:val="21"/>
          <w:u w:val="single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易善复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szCs w:val="21"/>
          <w:u w:val="single"/>
        </w:rPr>
        <w:t xml:space="preserve">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8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30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9A47"/>
    <w:multiLevelType w:val="singleLevel"/>
    <w:tmpl w:val="302F9A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7699CB8"/>
    <w:multiLevelType w:val="singleLevel"/>
    <w:tmpl w:val="67699C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28A11A3"/>
    <w:rsid w:val="029742E4"/>
    <w:rsid w:val="02EA10A0"/>
    <w:rsid w:val="030B7D9C"/>
    <w:rsid w:val="034F3BE4"/>
    <w:rsid w:val="035E7BBD"/>
    <w:rsid w:val="055A2A7F"/>
    <w:rsid w:val="05C9415E"/>
    <w:rsid w:val="068E5A49"/>
    <w:rsid w:val="0A0C3D65"/>
    <w:rsid w:val="0A540283"/>
    <w:rsid w:val="0A6F66DC"/>
    <w:rsid w:val="0B531011"/>
    <w:rsid w:val="0C7F0C36"/>
    <w:rsid w:val="0D2B5D22"/>
    <w:rsid w:val="0E2D5843"/>
    <w:rsid w:val="0E746765"/>
    <w:rsid w:val="0F973623"/>
    <w:rsid w:val="0FCC4A91"/>
    <w:rsid w:val="10554B02"/>
    <w:rsid w:val="10861819"/>
    <w:rsid w:val="11EC7857"/>
    <w:rsid w:val="12422F39"/>
    <w:rsid w:val="16A21F2D"/>
    <w:rsid w:val="16EE787A"/>
    <w:rsid w:val="18352269"/>
    <w:rsid w:val="187F5B04"/>
    <w:rsid w:val="18E6555D"/>
    <w:rsid w:val="19726E6B"/>
    <w:rsid w:val="1B5F7C1C"/>
    <w:rsid w:val="1B91162F"/>
    <w:rsid w:val="1BEE0806"/>
    <w:rsid w:val="1CB22405"/>
    <w:rsid w:val="1CE8010C"/>
    <w:rsid w:val="1DE21E7A"/>
    <w:rsid w:val="1F0B7443"/>
    <w:rsid w:val="1F4D1DD6"/>
    <w:rsid w:val="1FAE4779"/>
    <w:rsid w:val="1FD76AB9"/>
    <w:rsid w:val="1FF46335"/>
    <w:rsid w:val="200A38C3"/>
    <w:rsid w:val="205C1A70"/>
    <w:rsid w:val="207A0BFF"/>
    <w:rsid w:val="21665350"/>
    <w:rsid w:val="22127F21"/>
    <w:rsid w:val="23205787"/>
    <w:rsid w:val="238C206D"/>
    <w:rsid w:val="23A60C44"/>
    <w:rsid w:val="23E17288"/>
    <w:rsid w:val="243347A5"/>
    <w:rsid w:val="246E1DCF"/>
    <w:rsid w:val="24CA7C3F"/>
    <w:rsid w:val="25D900C5"/>
    <w:rsid w:val="28202067"/>
    <w:rsid w:val="2B8B316D"/>
    <w:rsid w:val="2BA50DFA"/>
    <w:rsid w:val="2E1A3208"/>
    <w:rsid w:val="2E52741A"/>
    <w:rsid w:val="2EEC49D4"/>
    <w:rsid w:val="301B21B6"/>
    <w:rsid w:val="30B24DDE"/>
    <w:rsid w:val="31023D69"/>
    <w:rsid w:val="31D87919"/>
    <w:rsid w:val="33D60BE9"/>
    <w:rsid w:val="34252A3A"/>
    <w:rsid w:val="343A1102"/>
    <w:rsid w:val="34BD24FA"/>
    <w:rsid w:val="3587157E"/>
    <w:rsid w:val="36074E0C"/>
    <w:rsid w:val="364500D1"/>
    <w:rsid w:val="36BF15F4"/>
    <w:rsid w:val="37773364"/>
    <w:rsid w:val="37DB4C0C"/>
    <w:rsid w:val="3A037DD3"/>
    <w:rsid w:val="3C690FBF"/>
    <w:rsid w:val="3D721C3B"/>
    <w:rsid w:val="3EF06C57"/>
    <w:rsid w:val="3F60163C"/>
    <w:rsid w:val="3F791BE3"/>
    <w:rsid w:val="3F9B6E44"/>
    <w:rsid w:val="3FAB3DAD"/>
    <w:rsid w:val="402C6F03"/>
    <w:rsid w:val="40686B72"/>
    <w:rsid w:val="40B11545"/>
    <w:rsid w:val="414365B8"/>
    <w:rsid w:val="41F03C60"/>
    <w:rsid w:val="421450A8"/>
    <w:rsid w:val="42D34148"/>
    <w:rsid w:val="43AD02F0"/>
    <w:rsid w:val="43AE71C2"/>
    <w:rsid w:val="43C755F9"/>
    <w:rsid w:val="455C77C2"/>
    <w:rsid w:val="46B95294"/>
    <w:rsid w:val="46CE32D5"/>
    <w:rsid w:val="47676030"/>
    <w:rsid w:val="48765E14"/>
    <w:rsid w:val="489C6C2B"/>
    <w:rsid w:val="497A4B57"/>
    <w:rsid w:val="49894DA2"/>
    <w:rsid w:val="4A3A210C"/>
    <w:rsid w:val="4AE716FE"/>
    <w:rsid w:val="4AF862A8"/>
    <w:rsid w:val="4C042C97"/>
    <w:rsid w:val="4C8702FF"/>
    <w:rsid w:val="4DA66FA7"/>
    <w:rsid w:val="4DC57364"/>
    <w:rsid w:val="4E3529BB"/>
    <w:rsid w:val="4EB3705F"/>
    <w:rsid w:val="502F5CEE"/>
    <w:rsid w:val="50F93734"/>
    <w:rsid w:val="523248CF"/>
    <w:rsid w:val="52DD2A6F"/>
    <w:rsid w:val="53633A5A"/>
    <w:rsid w:val="54EB61EC"/>
    <w:rsid w:val="55AD1D53"/>
    <w:rsid w:val="55D048D9"/>
    <w:rsid w:val="56EC70FF"/>
    <w:rsid w:val="56FE07BA"/>
    <w:rsid w:val="57157318"/>
    <w:rsid w:val="57A11FA8"/>
    <w:rsid w:val="57F134F9"/>
    <w:rsid w:val="58C966F8"/>
    <w:rsid w:val="590D4A30"/>
    <w:rsid w:val="5AB41D1F"/>
    <w:rsid w:val="5BF91F16"/>
    <w:rsid w:val="5C5B6D87"/>
    <w:rsid w:val="5D302F35"/>
    <w:rsid w:val="5E5B32B4"/>
    <w:rsid w:val="5E60646A"/>
    <w:rsid w:val="5E67034B"/>
    <w:rsid w:val="5ED6102E"/>
    <w:rsid w:val="5FEA5E90"/>
    <w:rsid w:val="6169519C"/>
    <w:rsid w:val="61AF6095"/>
    <w:rsid w:val="646E5AF9"/>
    <w:rsid w:val="64EE3DD2"/>
    <w:rsid w:val="65613C65"/>
    <w:rsid w:val="674F1DF5"/>
    <w:rsid w:val="6862294E"/>
    <w:rsid w:val="6A890577"/>
    <w:rsid w:val="6AD76199"/>
    <w:rsid w:val="6BE1360F"/>
    <w:rsid w:val="6C1F1FA1"/>
    <w:rsid w:val="6DBD56AD"/>
    <w:rsid w:val="6DC97400"/>
    <w:rsid w:val="6DE373AA"/>
    <w:rsid w:val="6E115A66"/>
    <w:rsid w:val="6F590643"/>
    <w:rsid w:val="6FC80568"/>
    <w:rsid w:val="6FE27540"/>
    <w:rsid w:val="705D7EB9"/>
    <w:rsid w:val="71A470A6"/>
    <w:rsid w:val="720230A6"/>
    <w:rsid w:val="72252A39"/>
    <w:rsid w:val="7255260B"/>
    <w:rsid w:val="73663B1C"/>
    <w:rsid w:val="7379581B"/>
    <w:rsid w:val="73A653E2"/>
    <w:rsid w:val="75557015"/>
    <w:rsid w:val="75EE15BD"/>
    <w:rsid w:val="76744B72"/>
    <w:rsid w:val="76AB6B11"/>
    <w:rsid w:val="77EA6EAC"/>
    <w:rsid w:val="78BB4D27"/>
    <w:rsid w:val="795E28F3"/>
    <w:rsid w:val="79B25321"/>
    <w:rsid w:val="7A084AA3"/>
    <w:rsid w:val="7A105798"/>
    <w:rsid w:val="7B663F8E"/>
    <w:rsid w:val="7CB7418C"/>
    <w:rsid w:val="7CBA0F43"/>
    <w:rsid w:val="7D7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1</TotalTime>
  <ScaleCrop>false</ScaleCrop>
  <LinksUpToDate>false</LinksUpToDate>
  <CharactersWithSpaces>972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brave.</cp:lastModifiedBy>
  <cp:lastPrinted>2019-05-23T09:59:00Z</cp:lastPrinted>
  <dcterms:modified xsi:type="dcterms:W3CDTF">2019-08-30T04:58:53Z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