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16" w:tblpY="974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8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桃源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杏林学堂学习分数不低于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100分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eastAsia="zh-CN"/>
              </w:rPr>
              <w:t>补钙系列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上月绩效需改进的方面：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加强专业知识学习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袁文秀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D05D21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2F3655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BA52FD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0DE21E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5</TotalTime>
  <ScaleCrop>false</ScaleCrop>
  <LinksUpToDate>false</LinksUpToDate>
  <CharactersWithSpaces>1042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Administrator</cp:lastModifiedBy>
  <cp:lastPrinted>2017-06-05T10:43:00Z</cp:lastPrinted>
  <dcterms:modified xsi:type="dcterms:W3CDTF">2019-08-26T08:48:01Z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