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327B1B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2019-08-23T01:27:21Z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