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3A17FE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037AB5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66265F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EF4DF0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7817D19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DD64F87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2019-06-25T07:33:51Z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