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太极大药房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东南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片区</w:t>
      </w:r>
      <w:r>
        <w:rPr>
          <w:rFonts w:hint="eastAsia"/>
          <w:b/>
          <w:bCs/>
          <w:sz w:val="24"/>
          <w:szCs w:val="24"/>
          <w:lang w:eastAsia="zh-CN"/>
        </w:rPr>
        <w:t>龙潭西路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</w:rPr>
        <w:t>店活动申请表</w:t>
      </w:r>
    </w:p>
    <w:tbl>
      <w:tblPr>
        <w:tblStyle w:val="3"/>
        <w:tblW w:w="8979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4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一、基本信息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活动类型* </w:t>
            </w: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【单店/广场】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eastAsia="zh-CN"/>
              </w:rPr>
              <w:t>单店活动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ID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门店类型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 xml:space="preserve">*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A/B/C类）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预计活动时间*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2019年6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至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 共计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070" w:type="dxa"/>
            <w:vAlign w:val="top"/>
          </w:tcPr>
          <w:p>
            <w:pPr>
              <w:tabs>
                <w:tab w:val="center" w:pos="1927"/>
              </w:tabs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活动主题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360" w:lineRule="atLeast"/>
              <w:ind w:left="0" w:right="0" w:firstLine="0"/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活动地址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龙潭西路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 xml:space="preserve">活动积分*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【积分/不积分】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不积分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适用顾客*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【会员/非会员/所有顾客】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所有顾客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门店客单价*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70" w:type="dxa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邀请的厂家*</w:t>
            </w:r>
          </w:p>
        </w:tc>
        <w:tc>
          <w:tcPr>
            <w:tcW w:w="4909" w:type="dxa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预计：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二、活动内容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559" w:type="dxa"/>
              <w:tblInd w:w="-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9"/>
              <w:gridCol w:w="692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主线活动（药品全场买省、买赠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、折扣、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活动选其一种）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5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二、买赠活动：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要求：1、门店根据门店客单价自行制定买赠起始阶段，根据各阶段交易笔数制定赠品数量。</w:t>
                  </w:r>
                </w:p>
                <w:p>
                  <w:pPr>
                    <w:widowControl/>
                    <w:spacing w:line="90" w:lineRule="atLeast"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2、每个阶段毛利率控制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个点以内（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成本算法：58*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%=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4.64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）。</w:t>
                  </w:r>
                </w:p>
                <w:p>
                  <w:pPr>
                    <w:widowControl/>
                    <w:spacing w:line="90" w:lineRule="atLeast"/>
                    <w:ind w:left="945" w:leftChars="300" w:hanging="315" w:hangingChars="150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3、阶段不超过5个阶段。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color w:val="FF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自行制定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68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6元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98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元省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12元</w:t>
                  </w:r>
                </w:p>
                <w:p>
                  <w:pPr>
                    <w:widowControl/>
                    <w:ind w:firstLine="420" w:firstLineChars="200"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158元省24元</w:t>
                  </w:r>
                </w:p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满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218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元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48元 </w:t>
                  </w:r>
                </w:p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 xml:space="preserve">  满318元省66元（最高省66元）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是否包括中药饮片（配方）：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包括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</w:rPr>
                    <w:t xml:space="preserve">   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限时赠品</w:t>
                  </w:r>
                </w:p>
              </w:tc>
              <w:tc>
                <w:tcPr>
                  <w:tcW w:w="692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每人限领一份，每天限量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0份，数量有限，赠完为止。（凡是进店顾客）</w:t>
                  </w:r>
                </w:p>
              </w:tc>
            </w:tr>
          </w:tbl>
          <w:p>
            <w:pPr>
              <w:widowControl/>
              <w:rPr>
                <w:color w:val="FF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eastAsia="zh-CN"/>
              </w:rPr>
              <w:t>这次单店活动预计费用共</w:t>
            </w:r>
            <w:r>
              <w:rPr>
                <w:rFonts w:hint="eastAsia"/>
                <w:color w:val="FF0000"/>
                <w:kern w:val="0"/>
                <w:sz w:val="21"/>
                <w:szCs w:val="21"/>
                <w:lang w:val="en-US" w:eastAsia="zh-CN"/>
              </w:rPr>
              <w:t>0元</w:t>
            </w:r>
          </w:p>
          <w:tbl>
            <w:tblPr>
              <w:tblStyle w:val="3"/>
              <w:tblW w:w="838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9"/>
              <w:gridCol w:w="65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                               *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支线活动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一、保健品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品种：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汤臣倍健，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eastAsia="zh-CN"/>
                    </w:rPr>
                    <w:t>康麦斯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u w:val="single"/>
                      <w:lang w:val="en-US" w:eastAsia="zh-CN"/>
                    </w:rPr>
                    <w:t>，百合康， 任意2件8.5折，任意3件6.9折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二、中药包装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罐装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类药材： 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8.5折（包括枸杞大枣，中山中智）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</w:rPr>
                    <w:t>三、单品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 xml:space="preserve">   按公司上月单品活动执行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 w:eastAsiaTheme="minorEastAsia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四、超低特价：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eastAsia="zh-CN"/>
                    </w:rPr>
                    <w:t>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五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 xml:space="preserve">、医疗器械： </w:t>
                  </w:r>
                  <w:r>
                    <w:rPr>
                      <w:rFonts w:hint="eastAsia" w:ascii="宋体" w:hAnsi="宋体" w:cs="宋体"/>
                      <w:b w:val="0"/>
                      <w:bCs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8.5折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838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val="en-US" w:eastAsia="zh-CN"/>
                    </w:rPr>
                    <w:t>二、免费体验、检测活动：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选择：第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1"/>
                      <w:szCs w:val="21"/>
                    </w:rPr>
                    <w:t>选项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8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活动类型：</w:t>
                  </w:r>
                </w:p>
                <w:p>
                  <w:pPr>
                    <w:widowControl/>
                    <w:rPr>
                      <w:rFonts w:hint="eastAsia" w:ascii="宋体" w:hAnsi="宋体" w:cs="宋体"/>
                      <w:b/>
                      <w:bCs/>
                      <w:kern w:val="0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tbl>
                  <w:tblPr>
                    <w:tblStyle w:val="4"/>
                    <w:tblW w:w="599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79"/>
                    <w:gridCol w:w="2093"/>
                    <w:gridCol w:w="2059"/>
                    <w:gridCol w:w="126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活动内容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准备物资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人员安排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  <w:t>检测血糖、血压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血糖仪、血压计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b w:val="0"/>
                            <w:bCs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检测微量元素、骨密度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检测仪器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品饮养生茶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免费品饮品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艾灸体验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灸盒、灸条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免费熬胶、品尝阿胶糖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熬胶食材、辅料、电器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免费测试血液循环</w:t>
                        </w: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微循环血液机器</w:t>
                        </w: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7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 w:val="0"/>
                            <w:bCs w:val="0"/>
                            <w:kern w:val="0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93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59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264" w:type="dxa"/>
                        <w:vAlign w:val="top"/>
                      </w:tcPr>
                      <w:p>
                        <w:pPr>
                          <w:widowControl/>
                          <w:rPr>
                            <w:rFonts w:hint="eastAsia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三、费用预算 *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979" w:type="dxa"/>
            <w:gridSpan w:val="2"/>
            <w:vAlign w:val="top"/>
          </w:tcPr>
          <w:tbl>
            <w:tblPr>
              <w:tblStyle w:val="3"/>
              <w:tblW w:w="83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0"/>
              <w:gridCol w:w="2131"/>
              <w:gridCol w:w="2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7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场地费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赠品1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</w:trPr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赠品2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赠品</w:t>
                  </w: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  <w:lang w:eastAsia="zh-CN"/>
                    </w:rPr>
                    <w:t>短信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DM单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海报</w:t>
                  </w:r>
                </w:p>
              </w:tc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</w:p>
              </w:tc>
              <w:tc>
                <w:tcPr>
                  <w:tcW w:w="2131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07" w:type="dxa"/>
                  <w:vAlign w:val="top"/>
                </w:tcPr>
                <w:p>
                  <w:pPr>
                    <w:jc w:val="both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130" w:type="dxa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6268" w:type="dxa"/>
                  <w:gridSpan w:val="3"/>
                  <w:vAlign w:val="top"/>
                </w:tcPr>
                <w:p>
                  <w:pPr>
                    <w:jc w:val="center"/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FF000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四、备注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vAlign w:val="top"/>
          </w:tcPr>
          <w:p>
            <w:pPr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五、需要解决的问题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六、销售情况预计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tabs>
                <w:tab w:val="left" w:pos="7610"/>
              </w:tabs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上月（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22日-23日）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3011.64日均笔数：63 客单价区间：48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9" w:type="dxa"/>
            <w:gridSpan w:val="2"/>
            <w:shd w:val="clear" w:color="auto" w:fill="D9D9D9"/>
            <w:vAlign w:val="top"/>
          </w:tcPr>
          <w:p>
            <w:pPr>
              <w:rPr>
                <w:rFonts w:hint="default" w:ascii="新宋体" w:hAnsi="新宋体" w:eastAsia="新宋体" w:cs="新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eastAsia="zh-CN"/>
              </w:rPr>
              <w:t>活动期间计划日均销售：</w:t>
            </w:r>
            <w:r>
              <w:rPr>
                <w:rFonts w:hint="eastAsia" w:ascii="新宋体" w:hAnsi="新宋体" w:eastAsia="新宋体" w:cs="新宋体"/>
                <w:b/>
                <w:sz w:val="21"/>
                <w:szCs w:val="21"/>
                <w:lang w:val="en-US" w:eastAsia="zh-CN"/>
              </w:rPr>
              <w:t>3400日均笔数：68客单价区间50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一、广场活动</w:t>
            </w:r>
          </w:p>
          <w:p>
            <w:pPr>
              <w:spacing w:line="276" w:lineRule="auto"/>
              <w:ind w:left="769" w:leftChars="66" w:hanging="630" w:hanging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B、C类门店：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1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ascii="宋体" w:hAnsi="宋体" w:cs="宋体"/>
                <w:sz w:val="21"/>
                <w:szCs w:val="21"/>
              </w:rPr>
              <w:t>活动期间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销售对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</w:t>
            </w:r>
            <w:r>
              <w:rPr>
                <w:rFonts w:ascii="宋体" w:hAnsi="宋体" w:cs="宋体"/>
                <w:sz w:val="21"/>
                <w:szCs w:val="21"/>
              </w:rPr>
              <w:t>销售增长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sz w:val="21"/>
                <w:szCs w:val="21"/>
              </w:rPr>
              <w:t xml:space="preserve">% </w:t>
            </w:r>
            <w:r>
              <w:rPr>
                <w:rFonts w:ascii="宋体" w:hAnsi="宋体" w:cs="宋体"/>
                <w:sz w:val="21"/>
                <w:szCs w:val="21"/>
              </w:rPr>
              <w:fldChar w:fldCharType="begin"/>
            </w:r>
            <w:r>
              <w:rPr>
                <w:rFonts w:ascii="宋体" w:hAnsi="宋体" w:cs="宋体"/>
                <w:sz w:val="21"/>
                <w:szCs w:val="21"/>
              </w:rPr>
              <w:instrText xml:space="preserve"> = 2 \* GB3 </w:instrText>
            </w:r>
            <w:r>
              <w:rPr>
                <w:rFonts w:ascii="宋体" w:hAnsi="宋体" w:cs="宋体"/>
                <w:sz w:val="21"/>
                <w:szCs w:val="21"/>
              </w:rPr>
              <w:fldChar w:fldCharType="separate"/>
            </w:r>
            <w:r>
              <w:rPr>
                <w:rFonts w:ascii="宋体" w:hAnsi="宋体" w:cs="宋体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客流对</w:t>
            </w:r>
            <w:r>
              <w:rPr>
                <w:rFonts w:ascii="宋体" w:hAnsi="宋体" w:cs="宋体"/>
                <w:sz w:val="21"/>
                <w:szCs w:val="21"/>
              </w:rPr>
              <w:t>比上个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月日均客流</w:t>
            </w:r>
            <w:r>
              <w:rPr>
                <w:rFonts w:ascii="宋体" w:hAnsi="宋体" w:cs="宋体"/>
                <w:sz w:val="21"/>
                <w:szCs w:val="21"/>
              </w:rPr>
              <w:t>增长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cs="宋体"/>
                <w:sz w:val="21"/>
                <w:szCs w:val="21"/>
              </w:rPr>
              <w:t>%。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③活动期间的客单价需在区间内。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七、未达到任务惩罚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1、有费用的门店：其费用不给予报销！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2、没有费用的门店：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1）销售未达标，罚款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（2）客流未达标，罚款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 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（3）毛利未达标，罚款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  <w:p>
            <w:pP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             （4）二项均未达标，罚款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u w:val="single" w:color="auto"/>
                <w:lang w:val="en-US" w:eastAsia="zh-CN"/>
              </w:rPr>
              <w:t xml:space="preserve"> 30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元。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>项目为必须填写，未标记</w:t>
      </w:r>
      <w:r>
        <w:rPr>
          <w:rFonts w:hint="eastAsia" w:ascii="宋体" w:hAnsi="宋体"/>
          <w:b/>
          <w:bCs/>
          <w:sz w:val="21"/>
          <w:szCs w:val="21"/>
        </w:rPr>
        <w:t>*</w:t>
      </w:r>
      <w:r>
        <w:rPr>
          <w:rFonts w:hint="eastAsia" w:ascii="宋体" w:hAnsi="宋体"/>
          <w:sz w:val="21"/>
          <w:szCs w:val="21"/>
        </w:rPr>
        <w:t xml:space="preserve">项目根据本店具体情况填写） </w:t>
      </w:r>
    </w:p>
    <w:p>
      <w:pPr>
        <w:rPr>
          <w:rFonts w:hint="default" w:ascii="宋体" w:hAnsi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填报人：</w:t>
      </w:r>
      <w:r>
        <w:rPr>
          <w:rFonts w:hint="eastAsia" w:ascii="宋体" w:hAnsi="宋体"/>
          <w:sz w:val="21"/>
          <w:szCs w:val="21"/>
          <w:lang w:eastAsia="zh-CN"/>
        </w:rPr>
        <w:t>张杰</w:t>
      </w:r>
      <w:r>
        <w:rPr>
          <w:rFonts w:hint="eastAsia" w:ascii="宋体" w:hAnsi="宋体"/>
          <w:sz w:val="21"/>
          <w:szCs w:val="21"/>
        </w:rPr>
        <w:t xml:space="preserve">                          填报日期： </w:t>
      </w:r>
      <w:r>
        <w:rPr>
          <w:rFonts w:hint="eastAsia" w:ascii="宋体" w:hAnsi="宋体"/>
          <w:sz w:val="21"/>
          <w:szCs w:val="21"/>
          <w:lang w:val="en-US" w:eastAsia="zh-CN"/>
        </w:rPr>
        <w:t>2019.6.21</w:t>
      </w:r>
    </w:p>
    <w:p>
      <w:pPr>
        <w:rPr>
          <w:rFonts w:hint="eastAsia" w:ascii="宋体" w:hAnsi="宋体"/>
          <w:sz w:val="21"/>
          <w:szCs w:val="21"/>
          <w:lang w:val="en-US" w:eastAsia="zh-CN"/>
        </w:rPr>
      </w:pPr>
      <w:bookmarkStart w:id="0" w:name="_GoBack"/>
      <w:bookmarkEnd w:id="0"/>
    </w:p>
    <w:p/>
    <w:sectPr>
      <w:pgSz w:w="11906" w:h="16838"/>
      <w:pgMar w:top="567" w:right="1800" w:bottom="56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957C3"/>
    <w:rsid w:val="01432475"/>
    <w:rsid w:val="03B54CD4"/>
    <w:rsid w:val="0B045CFA"/>
    <w:rsid w:val="0BD320C8"/>
    <w:rsid w:val="0BD36BE7"/>
    <w:rsid w:val="0D6E126F"/>
    <w:rsid w:val="0FA26E33"/>
    <w:rsid w:val="10A778ED"/>
    <w:rsid w:val="13BF3171"/>
    <w:rsid w:val="142C4AD7"/>
    <w:rsid w:val="14AA017F"/>
    <w:rsid w:val="177133D6"/>
    <w:rsid w:val="1AD522F4"/>
    <w:rsid w:val="1FC75F69"/>
    <w:rsid w:val="20C52058"/>
    <w:rsid w:val="21820C52"/>
    <w:rsid w:val="21EC5F9B"/>
    <w:rsid w:val="23DA1743"/>
    <w:rsid w:val="2463437B"/>
    <w:rsid w:val="260B19D1"/>
    <w:rsid w:val="2B9944A0"/>
    <w:rsid w:val="2F721410"/>
    <w:rsid w:val="2FA0314C"/>
    <w:rsid w:val="31CC11E8"/>
    <w:rsid w:val="34CC5D73"/>
    <w:rsid w:val="356667FC"/>
    <w:rsid w:val="39D047CB"/>
    <w:rsid w:val="3D787D8E"/>
    <w:rsid w:val="3F971A2D"/>
    <w:rsid w:val="407B20DE"/>
    <w:rsid w:val="42005307"/>
    <w:rsid w:val="420C01D5"/>
    <w:rsid w:val="42BC5403"/>
    <w:rsid w:val="431210E9"/>
    <w:rsid w:val="49286A8B"/>
    <w:rsid w:val="4A443CBA"/>
    <w:rsid w:val="508C4E5E"/>
    <w:rsid w:val="51E66A3E"/>
    <w:rsid w:val="53F240BB"/>
    <w:rsid w:val="56761AF2"/>
    <w:rsid w:val="579720A8"/>
    <w:rsid w:val="579A2E1F"/>
    <w:rsid w:val="5ABD001C"/>
    <w:rsid w:val="5C293C49"/>
    <w:rsid w:val="5EC03A61"/>
    <w:rsid w:val="5F2754B8"/>
    <w:rsid w:val="5FA11D95"/>
    <w:rsid w:val="634404CE"/>
    <w:rsid w:val="6344553F"/>
    <w:rsid w:val="640E0BE1"/>
    <w:rsid w:val="64AA5D76"/>
    <w:rsid w:val="66795448"/>
    <w:rsid w:val="687C3B70"/>
    <w:rsid w:val="688F418F"/>
    <w:rsid w:val="6925578B"/>
    <w:rsid w:val="699957C3"/>
    <w:rsid w:val="6D535020"/>
    <w:rsid w:val="70D13AA0"/>
    <w:rsid w:val="7154323F"/>
    <w:rsid w:val="71E60D37"/>
    <w:rsid w:val="726F4504"/>
    <w:rsid w:val="74A60171"/>
    <w:rsid w:val="75C800D5"/>
    <w:rsid w:val="766477D6"/>
    <w:rsid w:val="76F263CB"/>
    <w:rsid w:val="77AC651C"/>
    <w:rsid w:val="77E4788C"/>
    <w:rsid w:val="78052872"/>
    <w:rsid w:val="78A625ED"/>
    <w:rsid w:val="79496431"/>
    <w:rsid w:val="7BD7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2018-04-19T06:58:00Z</dcterms:created>
  <dc:creator>wj</dc:creator>
  <cp:lastModifiedBy>Administrator</cp:lastModifiedBy>
  <dcterms:modified xsi:type="dcterms:W3CDTF">2019-06-21T11:55:17Z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