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>四川太极大药房连锁有限公司</w:t>
      </w:r>
    </w:p>
    <w:p>
      <w:pPr>
        <w:tabs>
          <w:tab w:val="decimal" w:leader="underscore" w:pos="7095"/>
        </w:tabs>
        <w:spacing w:line="240" w:lineRule="auto"/>
        <w:jc w:val="left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ab/>
      </w: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>离职申请</w:t>
      </w:r>
    </w:p>
    <w:p>
      <w:pPr>
        <w:spacing w:line="340" w:lineRule="exact"/>
        <w:jc w:val="center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rStyle w:val="4"/>
          <w:rFonts w:hint="default" w:ascii="华文仿宋" w:hAnsi="华文仿宋" w:eastAsia="华文仿宋"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  <w:t xml:space="preserve">                                     填报时间：</w:t>
      </w:r>
      <w:r>
        <w:rPr>
          <w:rStyle w:val="4"/>
          <w:rFonts w:hint="eastAsia" w:ascii="华文仿宋" w:hAnsi="华文仿宋" w:eastAsia="华文仿宋"/>
          <w:kern w:val="2"/>
          <w:sz w:val="24"/>
          <w:szCs w:val="24"/>
          <w:lang w:val="en-US" w:eastAsia="zh-CN"/>
        </w:rPr>
        <w:t>2019年5月22日</w:t>
      </w:r>
    </w:p>
    <w:tbl>
      <w:tblPr>
        <w:tblStyle w:val="2"/>
        <w:tblW w:w="9640" w:type="dxa"/>
        <w:jc w:val="center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sz w:val="19"/>
              </w:rPr>
              <w:t>刘恩会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sz w:val="19"/>
              </w:rPr>
              <w:t>1980年10月9日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sz w:val="19"/>
              </w:rPr>
              <w:t>2019年3月1号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sz w:val="19"/>
              </w:rPr>
              <w:t>营业员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12117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离岗时间</w:t>
            </w:r>
            <w:r>
              <w:rPr>
                <w:rStyle w:val="4"/>
                <w:rFonts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20190526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宜宾卫生学校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人民中路店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□ 不适应企业的管理模式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□ 配偶或子女在异地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□ 其它原因：            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尊敬的公司领导：</w:t>
            </w:r>
          </w:p>
          <w:p>
            <w:pPr>
              <w:spacing w:line="240" w:lineRule="auto"/>
              <w:ind w:firstLine="480" w:firstLineChars="200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您好！感谢您在百忙之中抽出时间阅读我的辞职信。自2019年3月份进入公司以来，虽然进公司时间不久，通过店长的努力带教，很快熟悉并掌握店内工作内容，公司经常安排培训学习，让我学到了很多医药知识及零售药品行业的销售技巧，并在实际工作中得以积累和很好的应用，由于个人原因，决定辞去目前的工作；我知道这会给公司带来一定程度上的工作不便，对此我深表歉意。我会尽快完成工作交接，不影响到本店的正常工作。非常感谢您在这段时间里对我的教导和帮助，在太极的这段经历对我而言及珍惜又美好；将来无论什么时候，我都会为自己曾经是太极的一员感到荣幸。我确信这段工作经历将是我整个职业生涯发展中相当宝贵的一部分。在此祝公司领导和所有同事身体健康、工作顺利！再次对我的离职给公司带来的不便表示歉意，同时我也希望公司能够理解我的实际情况，对我的申请予以考虑并批准。     </w:t>
            </w:r>
          </w:p>
          <w:p>
            <w:pPr>
              <w:spacing w:line="240" w:lineRule="auto"/>
              <w:ind w:firstLine="480" w:firstLineChars="200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此致</w:t>
            </w:r>
          </w:p>
          <w:p>
            <w:p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敬礼！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       离职申请人签字（手写）:</w:t>
            </w:r>
            <w:r>
              <w:rPr>
                <w:rStyle w:val="4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/>
              </w:rPr>
              <w:t>刘恩会</w:t>
            </w:r>
            <w:bookmarkStart w:id="0" w:name="_GoBack"/>
            <w:bookmarkEnd w:id="0"/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                2019年 5 月 26  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店长同意离职。</w:t>
            </w:r>
          </w:p>
          <w:p>
            <w:pPr>
              <w:spacing w:line="240" w:lineRule="auto"/>
              <w:jc w:val="both"/>
              <w:rPr>
                <w:rStyle w:val="4"/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Style w:val="4"/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spacing w:line="240" w:lineRule="auto"/>
              <w:jc w:val="both"/>
              <w:rPr>
                <w:rStyle w:val="4"/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Style w:val="4"/>
                <w:rFonts w:hint="default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             易金莉</w:t>
            </w:r>
          </w:p>
          <w:p>
            <w:pPr>
              <w:spacing w:line="240" w:lineRule="auto"/>
              <w:jc w:val="right"/>
              <w:rPr>
                <w:rStyle w:val="4"/>
                <w:rFonts w:hint="default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片长意见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240" w:lineRule="auto"/>
        <w:jc w:val="both"/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</w:pPr>
    </w:p>
    <w:p>
      <w:pPr>
        <w:spacing w:line="240" w:lineRule="auto"/>
        <w:jc w:val="both"/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  <w:t xml:space="preserve">填表说明：本表由离职员工本人填写并签字，经店长、片区主管、部门经理签字后交人事部。   </w:t>
      </w:r>
    </w:p>
    <w:p>
      <w:pPr>
        <w:spacing w:line="240" w:lineRule="auto"/>
        <w:jc w:val="both"/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</w:pPr>
    </w:p>
    <w:p>
      <w:pPr>
        <w:spacing w:line="340" w:lineRule="exact"/>
        <w:jc w:val="center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>四川太极大药房连锁有限公司门店离职员工工作交接表</w:t>
      </w:r>
    </w:p>
    <w:p>
      <w:pPr>
        <w:spacing w:line="340" w:lineRule="exact"/>
        <w:jc w:val="center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spacing w:line="340" w:lineRule="exact"/>
        <w:jc w:val="center"/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  <w:t xml:space="preserve">                                                             </w:t>
      </w:r>
    </w:p>
    <w:tbl>
      <w:tblPr>
        <w:tblStyle w:val="2"/>
        <w:tblW w:w="10077" w:type="dxa"/>
        <w:jc w:val="center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1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/>
              </w:rPr>
              <w:t>刘恩会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人员ID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/>
              </w:rPr>
              <w:t>12117</w:t>
            </w: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门店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/>
              </w:rPr>
              <w:t>人民中路店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正式</w:t>
            </w:r>
          </w:p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离职日期</w:t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/>
              </w:rPr>
              <w:t>2019.05.26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（请店长确认有无盘点赔付、门店赔款、单品种考核等及门店钥匙、保险柜钥匙交还后再行签字，签字视为各项赔付及交接已完成，若有特殊情况请说明）</w:t>
            </w:r>
          </w:p>
          <w:p>
            <w:pPr>
              <w:spacing w:line="240" w:lineRule="auto"/>
              <w:jc w:val="both"/>
              <w:rPr>
                <w:rStyle w:val="4"/>
                <w:rFonts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工作服，冬（ </w:t>
            </w:r>
            <w:r>
              <w:rPr>
                <w:rStyle w:val="4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）套，夏（  ）套，头花（女）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2、工作牌                 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3、其它：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办公室经办人：          办理日期：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1、备用金，金额（    ）元（须财务部确认）□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2、发票              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3、抵用券            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4、店面银行卡及密码  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5、团购赊销应收帐    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6、店面收入费用记录本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7、未报销票据        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8、个人欠款          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9、其它：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 财务部经办人：          办理日期：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人事关系（由人力资源部填写）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五险办停年月  （       年      月）</w:t>
            </w:r>
          </w:p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公积金办停年月（       年      月）</w:t>
            </w:r>
          </w:p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停薪日期      （       年      月     日）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其它：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      经办人：           办理日期：  </w:t>
            </w:r>
          </w:p>
        </w:tc>
      </w:tr>
    </w:tbl>
    <w:p>
      <w:pPr>
        <w:spacing w:line="240" w:lineRule="auto"/>
        <w:jc w:val="both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  <w:t xml:space="preserve">                                             </w:t>
      </w: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 xml:space="preserve">   </w:t>
      </w:r>
    </w:p>
    <w:p>
      <w:pPr>
        <w:spacing w:line="240" w:lineRule="auto"/>
        <w:jc w:val="both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u w:val="single"/>
          <w:lang w:val="en-US" w:eastAsia="zh-CN"/>
        </w:rPr>
      </w:pP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>员工本人确认签字：</w:t>
      </w: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spacing w:line="240" w:lineRule="auto"/>
        <w:jc w:val="both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u w:val="single"/>
          <w:lang w:val="en-US" w:eastAsia="zh-CN"/>
        </w:rPr>
        <w:t>（在职期间由本人所产生的盘点赔付、其他赔款等情况可在离职后从提成中扣发）</w:t>
      </w:r>
    </w:p>
    <w:p>
      <w:pPr>
        <w:spacing w:line="240" w:lineRule="auto"/>
        <w:jc w:val="left"/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  <w:t>填表说明：本表用于公司门店店员离职，离职员工必须</w:t>
      </w: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>在店长、片长确认签字后</w:t>
      </w:r>
      <w:r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  <w:t>再按上表部门顺序</w:t>
      </w: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>依次</w:t>
      </w:r>
      <w:r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  <w:t>办理相关手续，否则不予办理。</w:t>
      </w:r>
    </w:p>
    <w:p>
      <w:pPr>
        <w:spacing w:line="340" w:lineRule="exact"/>
        <w:jc w:val="center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spacing w:line="340" w:lineRule="exact"/>
        <w:jc w:val="center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>店长工作交接表</w:t>
      </w:r>
    </w:p>
    <w:p>
      <w:pPr>
        <w:spacing w:line="340" w:lineRule="exact"/>
        <w:jc w:val="center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</w:p>
    <w:tbl>
      <w:tblPr>
        <w:tblStyle w:val="2"/>
        <w:tblW w:w="9442" w:type="dxa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069"/>
        <w:gridCol w:w="780"/>
        <w:gridCol w:w="1380"/>
        <w:gridCol w:w="810"/>
        <w:gridCol w:w="1335"/>
        <w:gridCol w:w="1185"/>
        <w:gridCol w:w="121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0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人员</w:t>
            </w:r>
          </w:p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ID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门店</w:t>
            </w:r>
          </w:p>
        </w:tc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正式</w:t>
            </w:r>
          </w:p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离职日期</w:t>
            </w:r>
          </w:p>
        </w:tc>
        <w:tc>
          <w:tcPr>
            <w:tcW w:w="12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1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证照类</w:t>
            </w:r>
          </w:p>
        </w:tc>
        <w:tc>
          <w:tcPr>
            <w:tcW w:w="777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药品经营许可证原件   正本□   副本□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2、营业执照原件         正本□   副本□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4、组织机构代码证原件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5、税务登记证原件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6、药品经营质量管理规范认证证书原件□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7、食品流通许可证原件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8、保健食品许可证原件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9、医疗器械经营许可证等证照原件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10、医疗机构执业许可证原件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12、医疗定点药店资格证      省医保□ 市医保□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13、医保定点药店标识牌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14、社保协议原件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15、各类奖牌、奖状、锦旗等（请注明）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16、门店印章（请注明印章种类）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17、其他证件（请注明）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固定资产</w:t>
            </w:r>
          </w:p>
        </w:tc>
        <w:tc>
          <w:tcPr>
            <w:tcW w:w="777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1、 固定资产（须对照财务部提供的清单）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2、 PC设备、打印机、扫描枪及系统账号及密码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3、 门店钥匙、保险柜钥匙、柜台钥匙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4、 ADSL上网密码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5、 社保刷卡密码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6、 其它：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1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商  品</w:t>
            </w:r>
          </w:p>
        </w:tc>
        <w:tc>
          <w:tcPr>
            <w:tcW w:w="777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1、 商品盘存，见盘点表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2、 贵重商品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3、 过期商品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4、 近效期药品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5、 破损商品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6、 团购赊销商品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7、 赠品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8、 其它：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顾客状况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商圈关系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安全管理</w:t>
            </w:r>
          </w:p>
        </w:tc>
        <w:tc>
          <w:tcPr>
            <w:tcW w:w="777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1、 顾客档案（顾客信息记录）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2、 会员卡及会员资料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3、 物业关系、商场关系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4、 团购客户关系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5、 店面水电费、物管费、电话费、卫生费等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6、 灭火器、安防系统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7、 其它：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文档</w:t>
            </w:r>
          </w:p>
        </w:tc>
        <w:tc>
          <w:tcPr>
            <w:tcW w:w="777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门店文档存放处理情况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2、门店营运手册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3、门店管理相关规章制度等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4、员工考勤报表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5、各类绩效考核文件资料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6、师带徒考核文件                  □</w:t>
            </w:r>
          </w:p>
          <w:p>
            <w:p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7、交班本                          □</w:t>
            </w:r>
          </w:p>
          <w:p>
            <w:p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8、零售药房标准化工作手册          □</w:t>
            </w:r>
          </w:p>
          <w:p>
            <w:p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9、零售药房标准化药学服务手册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10、其它：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片长签字</w:t>
            </w:r>
          </w:p>
        </w:tc>
        <w:tc>
          <w:tcPr>
            <w:tcW w:w="777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营运部签字</w:t>
            </w:r>
          </w:p>
        </w:tc>
        <w:tc>
          <w:tcPr>
            <w:tcW w:w="777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777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工作服，冬（  ）套，夏（  ）套，头花（女）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2、 工作牌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3、 集体宿舍物品及钥匙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4、 结清宿舍水电费、物管费等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5、 其它：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spacing w:line="240" w:lineRule="auto"/>
              <w:jc w:val="left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办公室经办人：          办理日期：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1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财务部</w:t>
            </w:r>
          </w:p>
        </w:tc>
        <w:tc>
          <w:tcPr>
            <w:tcW w:w="777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备用金，金额（    ）元（须财务部确认）□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2、 发票   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3、 抵用券    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4、 店面银行卡及密码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5、 团购赊销应收帐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6、 店面收入费用记录本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7、 未报销票据    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8、 个人欠款                   □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营业款现金                 □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营业款社保部分             □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11、 其它：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财务部经办人：         办理日期：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人事关系（由人力资源部门填写）</w:t>
            </w:r>
          </w:p>
        </w:tc>
        <w:tc>
          <w:tcPr>
            <w:tcW w:w="777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7"/>
              </w:num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劳动合同所在地（               ）是否下发解除/终止劳动合同书（   ）</w:t>
            </w:r>
          </w:p>
          <w:p>
            <w:pPr>
              <w:spacing w:line="240" w:lineRule="auto"/>
              <w:jc w:val="both"/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2、社保关系所在地（            ）转移目的地（    ）是否办妥转移/报停（    ）3、住房公积金缴纳地（           ）转移目的地（    ）是否办妥转移/报停（    ）4、停薪日期（           年     月     日）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5、其它：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人事部经办人：          办理日期：   </w:t>
            </w:r>
          </w:p>
        </w:tc>
      </w:tr>
    </w:tbl>
    <w:p>
      <w:pPr>
        <w:spacing w:line="240" w:lineRule="auto"/>
        <w:jc w:val="both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u w:val="single"/>
          <w:lang w:val="en-US" w:eastAsia="zh-CN"/>
        </w:rPr>
      </w:pP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>本人确认签字：</w:t>
      </w: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spacing w:line="240" w:lineRule="auto"/>
        <w:jc w:val="both"/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u w:val="single"/>
          <w:lang w:val="en-US" w:eastAsia="zh-CN"/>
        </w:rPr>
        <w:t>（在职期间由本人所产生的盘点赔付、其他赔款等情况可在离职后从提成中扣发）</w:t>
      </w:r>
    </w:p>
    <w:p>
      <w:pPr>
        <w:spacing w:line="240" w:lineRule="auto"/>
        <w:jc w:val="both"/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</w:pPr>
      <w:r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  <w:t>填表说明：本表用于公司门店店长离职，必须</w:t>
      </w: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>在片长确认签字后</w:t>
      </w:r>
      <w:r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  <w:t>再按上表部门顺序</w:t>
      </w:r>
      <w:r>
        <w:rPr>
          <w:rStyle w:val="4"/>
          <w:rFonts w:ascii="华文仿宋" w:hAnsi="华文仿宋" w:eastAsia="华文仿宋" w:cs="Times New Roman"/>
          <w:b/>
          <w:bCs/>
          <w:kern w:val="2"/>
          <w:sz w:val="24"/>
          <w:szCs w:val="24"/>
          <w:lang w:val="en-US" w:eastAsia="zh-CN"/>
        </w:rPr>
        <w:t>依次</w:t>
      </w:r>
      <w:r>
        <w:rPr>
          <w:rStyle w:val="4"/>
          <w:rFonts w:ascii="华文仿宋" w:hAnsi="华文仿宋" w:eastAsia="华文仿宋"/>
          <w:kern w:val="2"/>
          <w:sz w:val="24"/>
          <w:szCs w:val="24"/>
          <w:lang w:val="en-US" w:eastAsia="zh-CN"/>
        </w:rPr>
        <w:t>办理相关手续，否则不予办理。</w:t>
      </w:r>
    </w:p>
    <w:sectPr>
      <w:pgSz w:w="12240" w:h="15840"/>
      <w:pgMar w:top="1240" w:right="1800" w:bottom="540" w:left="1800" w:header="720" w:footer="720" w:gutter="0"/>
      <w:lnNumType w:countBy="0"/>
      <w:cols w:space="720" w:num="1"/>
      <w:vAlign w:val="top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  <w:pPr>
        <w:widowControl/>
        <w:spacing w:line="240" w:lineRule="auto"/>
      </w:pPr>
      <w:rPr>
        <w:rStyle w:val="4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pPr>
        <w:widowControl/>
        <w:spacing w:line="240" w:lineRule="auto"/>
      </w:pPr>
      <w:rPr>
        <w:rStyle w:val="4"/>
      </w:rPr>
    </w:lvl>
  </w:abstractNum>
  <w:abstractNum w:abstractNumId="2">
    <w:nsid w:val="0000000B"/>
    <w:multiLevelType w:val="singleLevel"/>
    <w:tmpl w:val="0000000B"/>
    <w:lvl w:ilvl="0" w:tentative="0">
      <w:start w:val="1"/>
      <w:numFmt w:val="decimal"/>
      <w:suff w:val="space"/>
      <w:lvlText w:val="%1、"/>
      <w:lvlJc w:val="left"/>
      <w:pPr>
        <w:widowControl/>
        <w:spacing w:line="240" w:lineRule="auto"/>
      </w:pPr>
      <w:rPr>
        <w:rStyle w:val="4"/>
      </w:rPr>
    </w:lvl>
  </w:abstractNum>
  <w:abstractNum w:abstractNumId="3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  <w:pPr>
        <w:widowControl/>
        <w:spacing w:line="240" w:lineRule="auto"/>
      </w:pPr>
      <w:rPr>
        <w:rStyle w:val="4"/>
      </w:rPr>
    </w:lvl>
  </w:abstractNum>
  <w:abstractNum w:abstractNumId="4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  <w:pPr>
        <w:widowControl/>
        <w:spacing w:line="240" w:lineRule="auto"/>
      </w:pPr>
      <w:rPr>
        <w:rStyle w:val="4"/>
      </w:rPr>
    </w:lvl>
  </w:abstractNum>
  <w:abstractNum w:abstractNumId="5">
    <w:nsid w:val="5366039B"/>
    <w:multiLevelType w:val="singleLevel"/>
    <w:tmpl w:val="5366039B"/>
    <w:lvl w:ilvl="0" w:tentative="0">
      <w:start w:val="1"/>
      <w:numFmt w:val="decimal"/>
      <w:suff w:val="space"/>
      <w:lvlText w:val="%1、"/>
      <w:lvlJc w:val="left"/>
      <w:pPr>
        <w:widowControl/>
        <w:spacing w:line="240" w:lineRule="auto"/>
      </w:pPr>
      <w:rPr>
        <w:rStyle w:val="4"/>
      </w:rPr>
    </w:lvl>
  </w:abstractNum>
  <w:abstractNum w:abstractNumId="6">
    <w:nsid w:val="536603B2"/>
    <w:multiLevelType w:val="singleLevel"/>
    <w:tmpl w:val="536603B2"/>
    <w:lvl w:ilvl="0" w:tentative="0">
      <w:start w:val="9"/>
      <w:numFmt w:val="decimal"/>
      <w:suff w:val="nothing"/>
      <w:lvlText w:val="%1、"/>
      <w:lvlJc w:val="left"/>
      <w:pPr>
        <w:widowControl/>
        <w:spacing w:line="240" w:lineRule="auto"/>
      </w:pPr>
      <w:rPr>
        <w:rStyle w:val="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50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A30CC"/>
    <w:rsid w:val="7CF66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2019-05-22T08:21:00Z</dcterms:created>
  <dc:creator>Administrator</dc:creator>
  <cp:lastModifiedBy>Administrator</cp:lastModifiedBy>
  <dcterms:modified xsi:type="dcterms:W3CDTF">2019-05-22T08:29:29Z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